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6589" w14:textId="77777777" w:rsidR="00811E28" w:rsidRPr="00811E28" w:rsidRDefault="00811E28" w:rsidP="00811E28">
      <w:pPr>
        <w:spacing w:before="100" w:beforeAutospacing="1" w:after="100" w:afterAutospacing="1" w:line="360" w:lineRule="auto"/>
        <w:jc w:val="both"/>
        <w:rPr>
          <w:rFonts w:ascii="Times New Roman" w:eastAsia="Times New Roman" w:hAnsi="Times New Roman" w:cs="Times New Roman"/>
          <w:kern w:val="0"/>
          <w:sz w:val="24"/>
          <w:szCs w:val="24"/>
          <w:lang w:val="en-US" w:eastAsia="el-GR"/>
          <w14:ligatures w14:val="none"/>
        </w:rPr>
      </w:pPr>
      <w:proofErr w:type="spellStart"/>
      <w:r w:rsidRPr="00811E28">
        <w:rPr>
          <w:rFonts w:ascii="Times New Roman" w:eastAsia="Times New Roman" w:hAnsi="Times New Roman" w:cs="Times New Roman"/>
          <w:b/>
          <w:bCs/>
          <w:kern w:val="0"/>
          <w:sz w:val="24"/>
          <w:szCs w:val="24"/>
          <w:lang w:val="en-US" w:eastAsia="el-GR"/>
          <w14:ligatures w14:val="none"/>
        </w:rPr>
        <w:t>OpenEU</w:t>
      </w:r>
      <w:proofErr w:type="spellEnd"/>
      <w:r w:rsidRPr="00811E28">
        <w:rPr>
          <w:rFonts w:ascii="Times New Roman" w:eastAsia="Times New Roman" w:hAnsi="Times New Roman" w:cs="Times New Roman"/>
          <w:b/>
          <w:bCs/>
          <w:kern w:val="0"/>
          <w:sz w:val="24"/>
          <w:szCs w:val="24"/>
          <w:lang w:val="en-US" w:eastAsia="el-GR"/>
          <w14:ligatures w14:val="none"/>
        </w:rPr>
        <w:t xml:space="preserve"> moves into the implementation phase to create the first European Open University – the Lisbon meeting marks the completion of the first year and the launch of a new cycle of activities, with a focus on lifelong learning, flexibility, and international collaboration</w:t>
      </w:r>
    </w:p>
    <w:p w14:paraId="2FBDE727" w14:textId="77777777" w:rsidR="00811E28" w:rsidRPr="00811E28" w:rsidRDefault="00811E28" w:rsidP="00811E28">
      <w:pPr>
        <w:spacing w:before="100" w:beforeAutospacing="1" w:after="100" w:afterAutospacing="1" w:line="360" w:lineRule="auto"/>
        <w:jc w:val="both"/>
        <w:rPr>
          <w:rFonts w:ascii="Times New Roman" w:eastAsia="Times New Roman" w:hAnsi="Times New Roman" w:cs="Times New Roman"/>
          <w:kern w:val="0"/>
          <w:sz w:val="24"/>
          <w:szCs w:val="24"/>
          <w:lang w:val="en-US" w:eastAsia="el-GR"/>
          <w14:ligatures w14:val="none"/>
        </w:rPr>
      </w:pPr>
      <w:r w:rsidRPr="00811E28">
        <w:rPr>
          <w:rFonts w:ascii="Times New Roman" w:eastAsia="Times New Roman" w:hAnsi="Times New Roman" w:cs="Times New Roman"/>
          <w:kern w:val="0"/>
          <w:sz w:val="24"/>
          <w:szCs w:val="24"/>
          <w:lang w:val="en-US" w:eastAsia="el-GR"/>
          <w14:ligatures w14:val="none"/>
        </w:rPr>
        <w:t xml:space="preserve">The </w:t>
      </w:r>
      <w:proofErr w:type="spellStart"/>
      <w:r w:rsidRPr="00811E28">
        <w:rPr>
          <w:rFonts w:ascii="Times New Roman" w:eastAsia="Times New Roman" w:hAnsi="Times New Roman" w:cs="Times New Roman"/>
          <w:kern w:val="0"/>
          <w:sz w:val="24"/>
          <w:szCs w:val="24"/>
          <w:lang w:val="en-US" w:eastAsia="el-GR"/>
          <w14:ligatures w14:val="none"/>
        </w:rPr>
        <w:t>OpenEU</w:t>
      </w:r>
      <w:proofErr w:type="spellEnd"/>
      <w:r w:rsidRPr="00811E28">
        <w:rPr>
          <w:rFonts w:ascii="Times New Roman" w:eastAsia="Times New Roman" w:hAnsi="Times New Roman" w:cs="Times New Roman"/>
          <w:kern w:val="0"/>
          <w:sz w:val="24"/>
          <w:szCs w:val="24"/>
          <w:lang w:val="en-US" w:eastAsia="el-GR"/>
          <w14:ligatures w14:val="none"/>
        </w:rPr>
        <w:t xml:space="preserve"> alliance, which aims to establish the first European Open University, held a coordination meeting on 5–6 February 2026 in Lisbon, hosted by </w:t>
      </w:r>
      <w:proofErr w:type="spellStart"/>
      <w:r w:rsidRPr="00811E28">
        <w:rPr>
          <w:rFonts w:ascii="Times New Roman" w:eastAsia="Times New Roman" w:hAnsi="Times New Roman" w:cs="Times New Roman"/>
          <w:kern w:val="0"/>
          <w:sz w:val="24"/>
          <w:szCs w:val="24"/>
          <w:lang w:val="en-US" w:eastAsia="el-GR"/>
          <w14:ligatures w14:val="none"/>
        </w:rPr>
        <w:t>Universidade</w:t>
      </w:r>
      <w:proofErr w:type="spellEnd"/>
      <w:r w:rsidRPr="00811E28">
        <w:rPr>
          <w:rFonts w:ascii="Times New Roman" w:eastAsia="Times New Roman" w:hAnsi="Times New Roman" w:cs="Times New Roman"/>
          <w:kern w:val="0"/>
          <w:sz w:val="24"/>
          <w:szCs w:val="24"/>
          <w:lang w:val="en-US" w:eastAsia="el-GR"/>
          <w14:ligatures w14:val="none"/>
        </w:rPr>
        <w:t xml:space="preserve"> Aberta. The meeting marked the completion of the first year and the launch of the second cycle of activities, at a critical transition point from planning to implementation.</w:t>
      </w:r>
    </w:p>
    <w:p w14:paraId="2359875B" w14:textId="77777777" w:rsidR="00811E28" w:rsidRPr="00811E28" w:rsidRDefault="00811E28" w:rsidP="00811E28">
      <w:pPr>
        <w:spacing w:before="100" w:beforeAutospacing="1" w:after="100" w:afterAutospacing="1" w:line="360" w:lineRule="auto"/>
        <w:jc w:val="both"/>
        <w:rPr>
          <w:rFonts w:ascii="Times New Roman" w:eastAsia="Times New Roman" w:hAnsi="Times New Roman" w:cs="Times New Roman"/>
          <w:kern w:val="0"/>
          <w:sz w:val="24"/>
          <w:szCs w:val="24"/>
          <w:lang w:val="en-US" w:eastAsia="el-GR"/>
          <w14:ligatures w14:val="none"/>
        </w:rPr>
      </w:pPr>
      <w:r w:rsidRPr="00811E28">
        <w:rPr>
          <w:rFonts w:ascii="Times New Roman" w:eastAsia="Times New Roman" w:hAnsi="Times New Roman" w:cs="Times New Roman"/>
          <w:kern w:val="0"/>
          <w:sz w:val="24"/>
          <w:szCs w:val="24"/>
          <w:lang w:val="en-US" w:eastAsia="el-GR"/>
          <w14:ligatures w14:val="none"/>
        </w:rPr>
        <w:t>Partners reviewed the progress achieved during the first year and approved the new action plan, aiming to strengthen the role of open and distance universities within the European Higher Education Area, in response to the growing need for flexible learning pathways, lifelong education, and continuous skills development.</w:t>
      </w:r>
    </w:p>
    <w:p w14:paraId="3CAA6CC6" w14:textId="77777777" w:rsidR="00811E28" w:rsidRPr="00811E28" w:rsidRDefault="00811E28" w:rsidP="00811E28">
      <w:pPr>
        <w:spacing w:before="100" w:beforeAutospacing="1" w:after="100" w:afterAutospacing="1" w:line="360" w:lineRule="auto"/>
        <w:jc w:val="both"/>
        <w:rPr>
          <w:rFonts w:ascii="Times New Roman" w:eastAsia="Times New Roman" w:hAnsi="Times New Roman" w:cs="Times New Roman"/>
          <w:kern w:val="0"/>
          <w:sz w:val="24"/>
          <w:szCs w:val="24"/>
          <w:lang w:val="en-US" w:eastAsia="el-GR"/>
          <w14:ligatures w14:val="none"/>
        </w:rPr>
      </w:pPr>
      <w:r w:rsidRPr="00811E28">
        <w:rPr>
          <w:rFonts w:ascii="Times New Roman" w:eastAsia="Times New Roman" w:hAnsi="Times New Roman" w:cs="Times New Roman"/>
          <w:kern w:val="0"/>
          <w:sz w:val="24"/>
          <w:szCs w:val="24"/>
          <w:lang w:val="en-US" w:eastAsia="el-GR"/>
          <w14:ligatures w14:val="none"/>
        </w:rPr>
        <w:t xml:space="preserve">During the first year, the </w:t>
      </w:r>
      <w:proofErr w:type="spellStart"/>
      <w:r w:rsidRPr="00811E28">
        <w:rPr>
          <w:rFonts w:ascii="Times New Roman" w:eastAsia="Times New Roman" w:hAnsi="Times New Roman" w:cs="Times New Roman"/>
          <w:kern w:val="0"/>
          <w:sz w:val="24"/>
          <w:szCs w:val="24"/>
          <w:lang w:val="en-US" w:eastAsia="el-GR"/>
          <w14:ligatures w14:val="none"/>
        </w:rPr>
        <w:t>OpenEU</w:t>
      </w:r>
      <w:proofErr w:type="spellEnd"/>
      <w:r w:rsidRPr="00811E28">
        <w:rPr>
          <w:rFonts w:ascii="Times New Roman" w:eastAsia="Times New Roman" w:hAnsi="Times New Roman" w:cs="Times New Roman"/>
          <w:kern w:val="0"/>
          <w:sz w:val="24"/>
          <w:szCs w:val="24"/>
          <w:lang w:val="en-US" w:eastAsia="el-GR"/>
          <w14:ligatures w14:val="none"/>
        </w:rPr>
        <w:t xml:space="preserve"> project established strong governance foundations and implemented significant pilot activities, including joint research labs, 11 doctoral courses with more than 80 participants, as well as the first International Winter School in Athens, attended by approximately 100 early-career researchers.</w:t>
      </w:r>
    </w:p>
    <w:p w14:paraId="711BC30A" w14:textId="77777777" w:rsidR="00811E28" w:rsidRPr="00811E28" w:rsidRDefault="00811E28" w:rsidP="00811E28">
      <w:pPr>
        <w:spacing w:before="100" w:beforeAutospacing="1" w:after="100" w:afterAutospacing="1" w:line="360" w:lineRule="auto"/>
        <w:jc w:val="both"/>
        <w:rPr>
          <w:rFonts w:ascii="Times New Roman" w:eastAsia="Times New Roman" w:hAnsi="Times New Roman" w:cs="Times New Roman"/>
          <w:kern w:val="0"/>
          <w:sz w:val="24"/>
          <w:szCs w:val="24"/>
          <w:lang w:val="en-US" w:eastAsia="el-GR"/>
          <w14:ligatures w14:val="none"/>
        </w:rPr>
      </w:pPr>
      <w:proofErr w:type="spellStart"/>
      <w:r w:rsidRPr="00811E28">
        <w:rPr>
          <w:rFonts w:ascii="Times New Roman" w:eastAsia="Times New Roman" w:hAnsi="Times New Roman" w:cs="Times New Roman"/>
          <w:kern w:val="0"/>
          <w:sz w:val="24"/>
          <w:szCs w:val="24"/>
          <w:lang w:val="en-US" w:eastAsia="el-GR"/>
          <w14:ligatures w14:val="none"/>
        </w:rPr>
        <w:t>OpenEU</w:t>
      </w:r>
      <w:proofErr w:type="spellEnd"/>
      <w:r w:rsidRPr="00811E28">
        <w:rPr>
          <w:rFonts w:ascii="Times New Roman" w:eastAsia="Times New Roman" w:hAnsi="Times New Roman" w:cs="Times New Roman"/>
          <w:kern w:val="0"/>
          <w:sz w:val="24"/>
          <w:szCs w:val="24"/>
          <w:lang w:val="en-US" w:eastAsia="el-GR"/>
          <w14:ligatures w14:val="none"/>
        </w:rPr>
        <w:t xml:space="preserve"> reaffirms its commitment to a more inclusive, digital, and sustainable higher education system, actively contributing to the transformation of the European educational landscape.</w:t>
      </w:r>
    </w:p>
    <w:p w14:paraId="5116520A" w14:textId="77777777" w:rsidR="00811E28" w:rsidRPr="00811E28" w:rsidRDefault="00811E28" w:rsidP="00811E28">
      <w:pPr>
        <w:spacing w:after="0" w:line="360" w:lineRule="auto"/>
        <w:jc w:val="both"/>
        <w:rPr>
          <w:rFonts w:ascii="Times New Roman" w:eastAsia="Times New Roman" w:hAnsi="Times New Roman" w:cs="Times New Roman"/>
          <w:kern w:val="0"/>
          <w:sz w:val="24"/>
          <w:szCs w:val="24"/>
          <w:lang w:eastAsia="el-GR"/>
          <w14:ligatures w14:val="none"/>
        </w:rPr>
      </w:pPr>
      <w:r w:rsidRPr="00811E28">
        <w:rPr>
          <w:rFonts w:ascii="Times New Roman" w:eastAsia="Times New Roman" w:hAnsi="Times New Roman" w:cs="Times New Roman"/>
          <w:kern w:val="0"/>
          <w:sz w:val="24"/>
          <w:szCs w:val="24"/>
          <w:lang w:eastAsia="el-GR"/>
          <w14:ligatures w14:val="none"/>
        </w:rPr>
        <w:pict w14:anchorId="369F13AB">
          <v:rect id="_x0000_i1025" style="width:0;height:1.5pt" o:hralign="center" o:hrstd="t" o:hr="t" fillcolor="#a0a0a0" stroked="f"/>
        </w:pict>
      </w:r>
    </w:p>
    <w:p w14:paraId="605629C4" w14:textId="77777777" w:rsidR="00811E28" w:rsidRPr="00811E28" w:rsidRDefault="00811E28" w:rsidP="00811E28">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val="en-US" w:eastAsia="el-GR"/>
          <w14:ligatures w14:val="none"/>
        </w:rPr>
      </w:pPr>
      <w:r w:rsidRPr="00811E28">
        <w:rPr>
          <w:rFonts w:ascii="Times New Roman" w:eastAsia="Times New Roman" w:hAnsi="Times New Roman" w:cs="Times New Roman"/>
          <w:b/>
          <w:bCs/>
          <w:kern w:val="0"/>
          <w:sz w:val="36"/>
          <w:szCs w:val="36"/>
          <w:lang w:val="en-US" w:eastAsia="el-GR"/>
          <w14:ligatures w14:val="none"/>
        </w:rPr>
        <w:t>Lisbon sets the direction for the second year</w:t>
      </w:r>
    </w:p>
    <w:p w14:paraId="375A6A48" w14:textId="77777777" w:rsidR="00CD0AC7" w:rsidRDefault="00811E28" w:rsidP="00811E28">
      <w:pPr>
        <w:spacing w:before="100" w:beforeAutospacing="1" w:after="100" w:afterAutospacing="1" w:line="360" w:lineRule="auto"/>
        <w:jc w:val="both"/>
        <w:rPr>
          <w:rFonts w:ascii="Times New Roman" w:eastAsia="Times New Roman" w:hAnsi="Times New Roman" w:cs="Times New Roman"/>
          <w:kern w:val="0"/>
          <w:sz w:val="24"/>
          <w:szCs w:val="24"/>
          <w:lang w:eastAsia="el-GR"/>
          <w14:ligatures w14:val="none"/>
        </w:rPr>
      </w:pPr>
      <w:r w:rsidRPr="00811E28">
        <w:rPr>
          <w:rFonts w:ascii="Times New Roman" w:eastAsia="Times New Roman" w:hAnsi="Times New Roman" w:cs="Times New Roman"/>
          <w:kern w:val="0"/>
          <w:sz w:val="24"/>
          <w:szCs w:val="24"/>
          <w:lang w:val="en-US" w:eastAsia="el-GR"/>
          <w14:ligatures w14:val="none"/>
        </w:rPr>
        <w:t xml:space="preserve">Building on the foundations established, the second cycle of activities launched in Lisbon aims to turn </w:t>
      </w:r>
      <w:proofErr w:type="spellStart"/>
      <w:r w:rsidRPr="00811E28">
        <w:rPr>
          <w:rFonts w:ascii="Times New Roman" w:eastAsia="Times New Roman" w:hAnsi="Times New Roman" w:cs="Times New Roman"/>
          <w:kern w:val="0"/>
          <w:sz w:val="24"/>
          <w:szCs w:val="24"/>
          <w:lang w:val="en-US" w:eastAsia="el-GR"/>
          <w14:ligatures w14:val="none"/>
        </w:rPr>
        <w:t>OpenEU’s</w:t>
      </w:r>
      <w:proofErr w:type="spellEnd"/>
      <w:r w:rsidRPr="00811E28">
        <w:rPr>
          <w:rFonts w:ascii="Times New Roman" w:eastAsia="Times New Roman" w:hAnsi="Times New Roman" w:cs="Times New Roman"/>
          <w:kern w:val="0"/>
          <w:sz w:val="24"/>
          <w:szCs w:val="24"/>
          <w:lang w:val="en-US" w:eastAsia="el-GR"/>
          <w14:ligatures w14:val="none"/>
        </w:rPr>
        <w:t xml:space="preserve"> collaborative momentum into more visible opportunities for students, staff, and society. Priorities for the second year include strengthening </w:t>
      </w:r>
    </w:p>
    <w:p w14:paraId="648D1FC3" w14:textId="189215C8" w:rsidR="00811E28" w:rsidRPr="00811E28" w:rsidRDefault="00811E28" w:rsidP="00811E28">
      <w:pPr>
        <w:spacing w:before="100" w:beforeAutospacing="1" w:after="100" w:afterAutospacing="1" w:line="360" w:lineRule="auto"/>
        <w:jc w:val="both"/>
        <w:rPr>
          <w:rFonts w:ascii="Times New Roman" w:eastAsia="Times New Roman" w:hAnsi="Times New Roman" w:cs="Times New Roman"/>
          <w:kern w:val="0"/>
          <w:sz w:val="24"/>
          <w:szCs w:val="24"/>
          <w:lang w:val="en-US" w:eastAsia="el-GR"/>
          <w14:ligatures w14:val="none"/>
        </w:rPr>
      </w:pPr>
      <w:r w:rsidRPr="00811E28">
        <w:rPr>
          <w:rFonts w:ascii="Times New Roman" w:eastAsia="Times New Roman" w:hAnsi="Times New Roman" w:cs="Times New Roman"/>
          <w:kern w:val="0"/>
          <w:sz w:val="24"/>
          <w:szCs w:val="24"/>
          <w:lang w:val="en-US" w:eastAsia="el-GR"/>
          <w14:ligatures w14:val="none"/>
        </w:rPr>
        <w:lastRenderedPageBreak/>
        <w:t xml:space="preserve">mobility </w:t>
      </w:r>
      <w:proofErr w:type="spellStart"/>
      <w:r w:rsidRPr="00811E28">
        <w:rPr>
          <w:rFonts w:ascii="Times New Roman" w:eastAsia="Times New Roman" w:hAnsi="Times New Roman" w:cs="Times New Roman"/>
          <w:kern w:val="0"/>
          <w:sz w:val="24"/>
          <w:szCs w:val="24"/>
          <w:lang w:val="en-US" w:eastAsia="el-GR"/>
          <w14:ligatures w14:val="none"/>
        </w:rPr>
        <w:t>programmes</w:t>
      </w:r>
      <w:proofErr w:type="spellEnd"/>
      <w:r w:rsidRPr="00811E28">
        <w:rPr>
          <w:rFonts w:ascii="Times New Roman" w:eastAsia="Times New Roman" w:hAnsi="Times New Roman" w:cs="Times New Roman"/>
          <w:kern w:val="0"/>
          <w:sz w:val="24"/>
          <w:szCs w:val="24"/>
          <w:lang w:val="en-US" w:eastAsia="el-GR"/>
          <w14:ligatures w14:val="none"/>
        </w:rPr>
        <w:t xml:space="preserve">, more closely linking skills development with employability and </w:t>
      </w:r>
      <w:proofErr w:type="spellStart"/>
      <w:r w:rsidRPr="00811E28">
        <w:rPr>
          <w:rFonts w:ascii="Times New Roman" w:eastAsia="Times New Roman" w:hAnsi="Times New Roman" w:cs="Times New Roman"/>
          <w:kern w:val="0"/>
          <w:sz w:val="24"/>
          <w:szCs w:val="24"/>
          <w:lang w:val="en-US" w:eastAsia="el-GR"/>
          <w14:ligatures w14:val="none"/>
        </w:rPr>
        <w:t>microcredentials</w:t>
      </w:r>
      <w:proofErr w:type="spellEnd"/>
      <w:r w:rsidRPr="00811E28">
        <w:rPr>
          <w:rFonts w:ascii="Times New Roman" w:eastAsia="Times New Roman" w:hAnsi="Times New Roman" w:cs="Times New Roman"/>
          <w:kern w:val="0"/>
          <w:sz w:val="24"/>
          <w:szCs w:val="24"/>
          <w:lang w:val="en-US" w:eastAsia="el-GR"/>
          <w14:ligatures w14:val="none"/>
        </w:rPr>
        <w:t xml:space="preserve">, enhancing collaboration among academic communities, and exploring new joint initiatives such as an online job fair and the alliance’s first joint undergraduate study </w:t>
      </w:r>
      <w:proofErr w:type="spellStart"/>
      <w:r w:rsidRPr="00811E28">
        <w:rPr>
          <w:rFonts w:ascii="Times New Roman" w:eastAsia="Times New Roman" w:hAnsi="Times New Roman" w:cs="Times New Roman"/>
          <w:kern w:val="0"/>
          <w:sz w:val="24"/>
          <w:szCs w:val="24"/>
          <w:lang w:val="en-US" w:eastAsia="el-GR"/>
          <w14:ligatures w14:val="none"/>
        </w:rPr>
        <w:t>programme</w:t>
      </w:r>
      <w:proofErr w:type="spellEnd"/>
      <w:r w:rsidRPr="00811E28">
        <w:rPr>
          <w:rFonts w:ascii="Times New Roman" w:eastAsia="Times New Roman" w:hAnsi="Times New Roman" w:cs="Times New Roman"/>
          <w:kern w:val="0"/>
          <w:sz w:val="24"/>
          <w:szCs w:val="24"/>
          <w:lang w:val="en-US" w:eastAsia="el-GR"/>
          <w14:ligatures w14:val="none"/>
        </w:rPr>
        <w:t>.</w:t>
      </w:r>
    </w:p>
    <w:p w14:paraId="15087AB2" w14:textId="77777777" w:rsidR="00811E28" w:rsidRPr="00811E28" w:rsidRDefault="00811E28" w:rsidP="00811E28">
      <w:pPr>
        <w:spacing w:before="100" w:beforeAutospacing="1" w:after="100" w:afterAutospacing="1" w:line="360" w:lineRule="auto"/>
        <w:jc w:val="both"/>
        <w:rPr>
          <w:rFonts w:ascii="Times New Roman" w:eastAsia="Times New Roman" w:hAnsi="Times New Roman" w:cs="Times New Roman"/>
          <w:kern w:val="0"/>
          <w:sz w:val="24"/>
          <w:szCs w:val="24"/>
          <w:lang w:val="en-US" w:eastAsia="el-GR"/>
          <w14:ligatures w14:val="none"/>
        </w:rPr>
      </w:pPr>
      <w:r w:rsidRPr="00811E28">
        <w:rPr>
          <w:rFonts w:ascii="Times New Roman" w:eastAsia="Times New Roman" w:hAnsi="Times New Roman" w:cs="Times New Roman"/>
          <w:kern w:val="0"/>
          <w:sz w:val="24"/>
          <w:szCs w:val="24"/>
          <w:lang w:val="en-US" w:eastAsia="el-GR"/>
          <w14:ligatures w14:val="none"/>
        </w:rPr>
        <w:t xml:space="preserve">Collaboration within the alliance will be further strengthened through five “Staff Weeks” planned for 2026, hosted by different </w:t>
      </w:r>
      <w:proofErr w:type="spellStart"/>
      <w:r w:rsidRPr="00811E28">
        <w:rPr>
          <w:rFonts w:ascii="Times New Roman" w:eastAsia="Times New Roman" w:hAnsi="Times New Roman" w:cs="Times New Roman"/>
          <w:kern w:val="0"/>
          <w:sz w:val="24"/>
          <w:szCs w:val="24"/>
          <w:lang w:val="en-US" w:eastAsia="el-GR"/>
          <w14:ligatures w14:val="none"/>
        </w:rPr>
        <w:t>OpenEU</w:t>
      </w:r>
      <w:proofErr w:type="spellEnd"/>
      <w:r w:rsidRPr="00811E28">
        <w:rPr>
          <w:rFonts w:ascii="Times New Roman" w:eastAsia="Times New Roman" w:hAnsi="Times New Roman" w:cs="Times New Roman"/>
          <w:kern w:val="0"/>
          <w:sz w:val="24"/>
          <w:szCs w:val="24"/>
          <w:lang w:val="en-US" w:eastAsia="el-GR"/>
          <w14:ligatures w14:val="none"/>
        </w:rPr>
        <w:t xml:space="preserve"> partner institutions, promoting staff mobility, peer learning, and institutional convergence.</w:t>
      </w:r>
    </w:p>
    <w:p w14:paraId="0157C600" w14:textId="77777777" w:rsidR="00811E28" w:rsidRPr="00811E28" w:rsidRDefault="00811E28" w:rsidP="00811E28">
      <w:pPr>
        <w:spacing w:before="100" w:beforeAutospacing="1" w:after="100" w:afterAutospacing="1" w:line="360" w:lineRule="auto"/>
        <w:jc w:val="both"/>
        <w:rPr>
          <w:rFonts w:ascii="Times New Roman" w:eastAsia="Times New Roman" w:hAnsi="Times New Roman" w:cs="Times New Roman"/>
          <w:kern w:val="0"/>
          <w:sz w:val="24"/>
          <w:szCs w:val="24"/>
          <w:lang w:val="en-US" w:eastAsia="el-GR"/>
          <w14:ligatures w14:val="none"/>
        </w:rPr>
      </w:pPr>
      <w:r w:rsidRPr="00811E28">
        <w:rPr>
          <w:rFonts w:ascii="Times New Roman" w:eastAsia="Times New Roman" w:hAnsi="Times New Roman" w:cs="Times New Roman"/>
          <w:kern w:val="0"/>
          <w:sz w:val="24"/>
          <w:szCs w:val="24"/>
          <w:lang w:val="en-US" w:eastAsia="el-GR"/>
          <w14:ligatures w14:val="none"/>
        </w:rPr>
        <w:t>The long-term goal remains clear: to move towards a pan-European Open University capable of offering flexible and adaptable learning pathways, enabling learners to access and progress in higher education without having to choose between studies, work, and everyday life.</w:t>
      </w:r>
    </w:p>
    <w:p w14:paraId="7DD4B185" w14:textId="77777777" w:rsidR="00A9185D" w:rsidRPr="00811E28" w:rsidRDefault="00A9185D" w:rsidP="00811E28">
      <w:pPr>
        <w:spacing w:line="360" w:lineRule="auto"/>
        <w:jc w:val="both"/>
        <w:rPr>
          <w:lang w:val="en-US"/>
        </w:rPr>
      </w:pPr>
    </w:p>
    <w:sectPr w:rsidR="00A9185D" w:rsidRPr="00811E28">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DB10" w14:textId="77777777" w:rsidR="00F762EA" w:rsidRDefault="00F762EA" w:rsidP="0084522D">
      <w:pPr>
        <w:spacing w:after="0" w:line="240" w:lineRule="auto"/>
      </w:pPr>
      <w:r>
        <w:separator/>
      </w:r>
    </w:p>
  </w:endnote>
  <w:endnote w:type="continuationSeparator" w:id="0">
    <w:p w14:paraId="2B3010BE" w14:textId="77777777" w:rsidR="00F762EA" w:rsidRDefault="00F762EA" w:rsidP="0084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8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6798"/>
    </w:tblGrid>
    <w:tr w:rsidR="0084522D" w:rsidRPr="0084522D" w14:paraId="1E128A75" w14:textId="77777777" w:rsidTr="0084522D">
      <w:tc>
        <w:tcPr>
          <w:tcW w:w="1616" w:type="dxa"/>
        </w:tcPr>
        <w:p w14:paraId="5E09FC88" w14:textId="2064C99D" w:rsidR="0084522D" w:rsidRDefault="0084522D">
          <w:pPr>
            <w:pStyle w:val="ab"/>
          </w:pPr>
          <w:r>
            <w:rPr>
              <w:noProof/>
              <w:sz w:val="18"/>
              <w:szCs w:val="18"/>
            </w:rPr>
            <w:drawing>
              <wp:inline distT="0" distB="0" distL="0" distR="0" wp14:anchorId="55975F48" wp14:editId="2B2F1F6E">
                <wp:extent cx="817245" cy="554990"/>
                <wp:effectExtent l="0" t="0" r="1905" b="0"/>
                <wp:docPr id="1326068115" name="Εικόνα 132606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554990"/>
                        </a:xfrm>
                        <a:prstGeom prst="rect">
                          <a:avLst/>
                        </a:prstGeom>
                        <a:noFill/>
                      </pic:spPr>
                    </pic:pic>
                  </a:graphicData>
                </a:graphic>
              </wp:inline>
            </w:drawing>
          </w:r>
        </w:p>
      </w:tc>
      <w:tc>
        <w:tcPr>
          <w:tcW w:w="6798" w:type="dxa"/>
        </w:tcPr>
        <w:p w14:paraId="4029C90B" w14:textId="065BA026" w:rsidR="0084522D" w:rsidRPr="0084522D" w:rsidRDefault="0084522D" w:rsidP="0084522D">
          <w:pPr>
            <w:pStyle w:val="ab"/>
            <w:rPr>
              <w:lang w:val="en-US"/>
            </w:rPr>
          </w:pPr>
          <w:r w:rsidRPr="0084522D">
            <w:rPr>
              <w:lang w:val="en-US"/>
            </w:rPr>
            <w:t>This project has received funding from the European Union EUROPEAN EDUCATION AND CULTURE EXECUTIVE AGENCY — EACEA under grant agreement No 101177241</w:t>
          </w:r>
        </w:p>
      </w:tc>
    </w:tr>
  </w:tbl>
  <w:p w14:paraId="536B0018" w14:textId="238DBD3E" w:rsidR="0084522D" w:rsidRPr="0084522D" w:rsidRDefault="0084522D" w:rsidP="0084522D">
    <w:pPr>
      <w:pStyle w:val="ab"/>
      <w:tabs>
        <w:tab w:val="clear" w:pos="4153"/>
        <w:tab w:val="clear" w:pos="8306"/>
        <w:tab w:val="left" w:pos="5484"/>
      </w:tabs>
      <w:rPr>
        <w:lang w:val="en-US"/>
      </w:rPr>
    </w:pP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B6FE" w14:textId="77777777" w:rsidR="00F762EA" w:rsidRDefault="00F762EA" w:rsidP="0084522D">
      <w:pPr>
        <w:spacing w:after="0" w:line="240" w:lineRule="auto"/>
      </w:pPr>
      <w:r>
        <w:separator/>
      </w:r>
    </w:p>
  </w:footnote>
  <w:footnote w:type="continuationSeparator" w:id="0">
    <w:p w14:paraId="6602DE6B" w14:textId="77777777" w:rsidR="00F762EA" w:rsidRDefault="00F762EA" w:rsidP="00845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25DC" w14:textId="528F74A6" w:rsidR="0084522D" w:rsidRDefault="0084522D">
    <w:pPr>
      <w:pStyle w:val="aa"/>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84522D" w14:paraId="2CE4E622" w14:textId="77777777" w:rsidTr="0084522D">
      <w:tc>
        <w:tcPr>
          <w:tcW w:w="4148" w:type="dxa"/>
        </w:tcPr>
        <w:p w14:paraId="0AC58952" w14:textId="34B0561A" w:rsidR="0084522D" w:rsidRDefault="0084522D">
          <w:pPr>
            <w:pStyle w:val="aa"/>
          </w:pPr>
          <w:r>
            <w:rPr>
              <w:noProof/>
            </w:rPr>
            <w:drawing>
              <wp:inline distT="0" distB="0" distL="0" distR="0" wp14:anchorId="6BE3FD52" wp14:editId="247A1B21">
                <wp:extent cx="812800" cy="812800"/>
                <wp:effectExtent l="0" t="0" r="6350" b="6350"/>
                <wp:docPr id="85366122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358" cy="816358"/>
                        </a:xfrm>
                        <a:prstGeom prst="rect">
                          <a:avLst/>
                        </a:prstGeom>
                        <a:noFill/>
                      </pic:spPr>
                    </pic:pic>
                  </a:graphicData>
                </a:graphic>
              </wp:inline>
            </w:drawing>
          </w:r>
        </w:p>
      </w:tc>
      <w:tc>
        <w:tcPr>
          <w:tcW w:w="4148" w:type="dxa"/>
        </w:tcPr>
        <w:p w14:paraId="5731CF27" w14:textId="5F19571A" w:rsidR="0084522D" w:rsidRDefault="0084522D" w:rsidP="0084522D">
          <w:pPr>
            <w:pStyle w:val="aa"/>
            <w:jc w:val="right"/>
          </w:pPr>
          <w:r>
            <w:rPr>
              <w:noProof/>
            </w:rPr>
            <w:drawing>
              <wp:inline distT="0" distB="0" distL="0" distR="0" wp14:anchorId="6A2F6632" wp14:editId="37707FA1">
                <wp:extent cx="965606" cy="1017346"/>
                <wp:effectExtent l="0" t="0" r="6350" b="0"/>
                <wp:docPr id="202303403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4804" cy="1027037"/>
                        </a:xfrm>
                        <a:prstGeom prst="rect">
                          <a:avLst/>
                        </a:prstGeom>
                        <a:noFill/>
                        <a:ln>
                          <a:noFill/>
                        </a:ln>
                      </pic:spPr>
                    </pic:pic>
                  </a:graphicData>
                </a:graphic>
              </wp:inline>
            </w:drawing>
          </w:r>
        </w:p>
      </w:tc>
    </w:tr>
  </w:tbl>
  <w:p w14:paraId="03EC5B0E" w14:textId="77777777" w:rsidR="0084522D" w:rsidRDefault="0084522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28"/>
    <w:rsid w:val="000A1298"/>
    <w:rsid w:val="00217E47"/>
    <w:rsid w:val="00572F6A"/>
    <w:rsid w:val="00811E28"/>
    <w:rsid w:val="00831676"/>
    <w:rsid w:val="0084522D"/>
    <w:rsid w:val="00937335"/>
    <w:rsid w:val="00A9185D"/>
    <w:rsid w:val="00B5540B"/>
    <w:rsid w:val="00CD0AC7"/>
    <w:rsid w:val="00F762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5ABE"/>
  <w15:chartTrackingRefBased/>
  <w15:docId w15:val="{A8080685-07D4-4025-9AA2-690D08AD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11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11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11E2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11E2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11E2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11E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11E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11E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11E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11E2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11E2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11E2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11E2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11E2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11E2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11E2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11E2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11E28"/>
    <w:rPr>
      <w:rFonts w:eastAsiaTheme="majorEastAsia" w:cstheme="majorBidi"/>
      <w:color w:val="272727" w:themeColor="text1" w:themeTint="D8"/>
    </w:rPr>
  </w:style>
  <w:style w:type="paragraph" w:styleId="a3">
    <w:name w:val="Title"/>
    <w:basedOn w:val="a"/>
    <w:next w:val="a"/>
    <w:link w:val="Char"/>
    <w:uiPriority w:val="10"/>
    <w:qFormat/>
    <w:rsid w:val="00811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11E2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1E2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11E2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11E28"/>
    <w:pPr>
      <w:spacing w:before="160"/>
      <w:jc w:val="center"/>
    </w:pPr>
    <w:rPr>
      <w:i/>
      <w:iCs/>
      <w:color w:val="404040" w:themeColor="text1" w:themeTint="BF"/>
    </w:rPr>
  </w:style>
  <w:style w:type="character" w:customStyle="1" w:styleId="Char1">
    <w:name w:val="Απόσπασμα Char"/>
    <w:basedOn w:val="a0"/>
    <w:link w:val="a5"/>
    <w:uiPriority w:val="29"/>
    <w:rsid w:val="00811E28"/>
    <w:rPr>
      <w:i/>
      <w:iCs/>
      <w:color w:val="404040" w:themeColor="text1" w:themeTint="BF"/>
    </w:rPr>
  </w:style>
  <w:style w:type="paragraph" w:styleId="a6">
    <w:name w:val="List Paragraph"/>
    <w:basedOn w:val="a"/>
    <w:uiPriority w:val="34"/>
    <w:qFormat/>
    <w:rsid w:val="00811E28"/>
    <w:pPr>
      <w:ind w:left="720"/>
      <w:contextualSpacing/>
    </w:pPr>
  </w:style>
  <w:style w:type="character" w:styleId="a7">
    <w:name w:val="Intense Emphasis"/>
    <w:basedOn w:val="a0"/>
    <w:uiPriority w:val="21"/>
    <w:qFormat/>
    <w:rsid w:val="00811E28"/>
    <w:rPr>
      <w:i/>
      <w:iCs/>
      <w:color w:val="2F5496" w:themeColor="accent1" w:themeShade="BF"/>
    </w:rPr>
  </w:style>
  <w:style w:type="paragraph" w:styleId="a8">
    <w:name w:val="Intense Quote"/>
    <w:basedOn w:val="a"/>
    <w:next w:val="a"/>
    <w:link w:val="Char2"/>
    <w:uiPriority w:val="30"/>
    <w:qFormat/>
    <w:rsid w:val="00811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11E28"/>
    <w:rPr>
      <w:i/>
      <w:iCs/>
      <w:color w:val="2F5496" w:themeColor="accent1" w:themeShade="BF"/>
    </w:rPr>
  </w:style>
  <w:style w:type="character" w:styleId="a9">
    <w:name w:val="Intense Reference"/>
    <w:basedOn w:val="a0"/>
    <w:uiPriority w:val="32"/>
    <w:qFormat/>
    <w:rsid w:val="00811E28"/>
    <w:rPr>
      <w:b/>
      <w:bCs/>
      <w:smallCaps/>
      <w:color w:val="2F5496" w:themeColor="accent1" w:themeShade="BF"/>
      <w:spacing w:val="5"/>
    </w:rPr>
  </w:style>
  <w:style w:type="paragraph" w:styleId="aa">
    <w:name w:val="header"/>
    <w:basedOn w:val="a"/>
    <w:link w:val="Char3"/>
    <w:uiPriority w:val="99"/>
    <w:unhideWhenUsed/>
    <w:rsid w:val="0084522D"/>
    <w:pPr>
      <w:tabs>
        <w:tab w:val="center" w:pos="4153"/>
        <w:tab w:val="right" w:pos="8306"/>
      </w:tabs>
      <w:spacing w:after="0" w:line="240" w:lineRule="auto"/>
    </w:pPr>
  </w:style>
  <w:style w:type="character" w:customStyle="1" w:styleId="Char3">
    <w:name w:val="Κεφαλίδα Char"/>
    <w:basedOn w:val="a0"/>
    <w:link w:val="aa"/>
    <w:uiPriority w:val="99"/>
    <w:rsid w:val="0084522D"/>
  </w:style>
  <w:style w:type="paragraph" w:styleId="ab">
    <w:name w:val="footer"/>
    <w:basedOn w:val="a"/>
    <w:link w:val="Char4"/>
    <w:uiPriority w:val="99"/>
    <w:unhideWhenUsed/>
    <w:rsid w:val="0084522D"/>
    <w:pPr>
      <w:tabs>
        <w:tab w:val="center" w:pos="4153"/>
        <w:tab w:val="right" w:pos="8306"/>
      </w:tabs>
      <w:spacing w:after="0" w:line="240" w:lineRule="auto"/>
    </w:pPr>
  </w:style>
  <w:style w:type="character" w:customStyle="1" w:styleId="Char4">
    <w:name w:val="Υποσέλιδο Char"/>
    <w:basedOn w:val="a0"/>
    <w:link w:val="ab"/>
    <w:uiPriority w:val="99"/>
    <w:rsid w:val="0084522D"/>
  </w:style>
  <w:style w:type="table" w:styleId="ac">
    <w:name w:val="Table Grid"/>
    <w:basedOn w:val="a1"/>
    <w:uiPriority w:val="39"/>
    <w:rsid w:val="00845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2137</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Γιώτα Ζαφειροπούλου</dc:creator>
  <cp:keywords/>
  <dc:description/>
  <cp:lastModifiedBy>Γιώτα Ζαφειροπούλου</cp:lastModifiedBy>
  <cp:revision>4</cp:revision>
  <dcterms:created xsi:type="dcterms:W3CDTF">2026-04-13T09:36:00Z</dcterms:created>
  <dcterms:modified xsi:type="dcterms:W3CDTF">2026-04-13T09:42:00Z</dcterms:modified>
</cp:coreProperties>
</file>