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DEC46" w14:textId="486C39D6" w:rsidR="005C4B78" w:rsidRPr="0029678E" w:rsidRDefault="0029678E" w:rsidP="005C4B78">
      <w:pPr>
        <w:spacing w:after="0" w:line="360" w:lineRule="atLeast"/>
        <w:ind w:left="-567" w:right="-382"/>
        <w:jc w:val="both"/>
        <w:rPr>
          <w:rFonts w:ascii="Times New Roman" w:eastAsia="Times New Roman" w:hAnsi="Times New Roman"/>
          <w:b/>
          <w:spacing w:val="70"/>
          <w:sz w:val="24"/>
          <w:szCs w:val="24"/>
          <w:lang w:val="en-US" w:eastAsia="el-GR"/>
          <w14:shadow w14:blurRad="50800" w14:dist="38100" w14:dir="2700000" w14:sx="100000" w14:sy="100000" w14:kx="0" w14:ky="0" w14:algn="tl">
            <w14:srgbClr w14:val="000000">
              <w14:alpha w14:val="60000"/>
            </w14:srgbClr>
          </w14:shadow>
        </w:rPr>
      </w:pPr>
      <w:r>
        <w:rPr>
          <w:rFonts w:ascii="Times New Roman" w:eastAsia="Times New Roman" w:hAnsi="Times New Roman"/>
          <w:b/>
          <w:spacing w:val="70"/>
          <w:sz w:val="24"/>
          <w:szCs w:val="24"/>
          <w:lang w:val="en-US" w:eastAsia="el-GR"/>
          <w14:shadow w14:blurRad="50800" w14:dist="38100" w14:dir="2700000" w14:sx="100000" w14:sy="100000" w14:kx="0" w14:ky="0" w14:algn="tl">
            <w14:srgbClr w14:val="000000">
              <w14:alpha w14:val="60000"/>
            </w14:srgbClr>
          </w14:shadow>
        </w:rPr>
        <w:t>Vassilios Sevroglou</w:t>
      </w:r>
    </w:p>
    <w:p w14:paraId="12B6E89A" w14:textId="54E83C9C" w:rsidR="0029678E" w:rsidRPr="0029678E" w:rsidRDefault="0029678E" w:rsidP="005C4B78">
      <w:pPr>
        <w:tabs>
          <w:tab w:val="left" w:pos="-2127"/>
          <w:tab w:val="left" w:pos="426"/>
          <w:tab w:val="left" w:pos="2835"/>
        </w:tabs>
        <w:spacing w:after="0" w:line="360" w:lineRule="atLeast"/>
        <w:ind w:left="-567" w:right="-382"/>
        <w:jc w:val="both"/>
        <w:rPr>
          <w:rFonts w:ascii="Times New Roman" w:eastAsia="Times New Roman" w:hAnsi="Times New Roman"/>
          <w:b/>
          <w:bCs/>
          <w:sz w:val="24"/>
          <w:szCs w:val="24"/>
          <w:lang w:val="en-US" w:eastAsia="el-GR"/>
        </w:rPr>
      </w:pPr>
      <w:r>
        <w:rPr>
          <w:rFonts w:ascii="Times New Roman" w:eastAsia="Times New Roman" w:hAnsi="Times New Roman"/>
          <w:b/>
          <w:bCs/>
          <w:sz w:val="24"/>
          <w:szCs w:val="24"/>
          <w:lang w:val="en-US" w:eastAsia="el-GR"/>
        </w:rPr>
        <w:t>Professor (full)</w:t>
      </w:r>
      <w:r w:rsidR="005A1982">
        <w:rPr>
          <w:rFonts w:ascii="Times New Roman" w:eastAsia="Times New Roman" w:hAnsi="Times New Roman"/>
          <w:b/>
          <w:bCs/>
          <w:sz w:val="24"/>
          <w:szCs w:val="24"/>
          <w:lang w:val="en-US" w:eastAsia="el-GR"/>
        </w:rPr>
        <w:t xml:space="preserve"> </w:t>
      </w:r>
      <w:r>
        <w:rPr>
          <w:rFonts w:ascii="Times New Roman" w:eastAsia="Times New Roman" w:hAnsi="Times New Roman"/>
          <w:b/>
          <w:bCs/>
          <w:sz w:val="24"/>
          <w:szCs w:val="24"/>
          <w:lang w:val="en-US" w:eastAsia="el-GR"/>
        </w:rPr>
        <w:t>/</w:t>
      </w:r>
      <w:r w:rsidR="005A1982">
        <w:rPr>
          <w:rFonts w:ascii="Times New Roman" w:eastAsia="Times New Roman" w:hAnsi="Times New Roman"/>
          <w:b/>
          <w:bCs/>
          <w:sz w:val="24"/>
          <w:szCs w:val="24"/>
          <w:lang w:val="en-US" w:eastAsia="el-GR"/>
        </w:rPr>
        <w:t xml:space="preserve"> </w:t>
      </w:r>
      <w:r>
        <w:rPr>
          <w:rFonts w:ascii="Times New Roman" w:eastAsia="Times New Roman" w:hAnsi="Times New Roman"/>
          <w:b/>
          <w:bCs/>
          <w:sz w:val="24"/>
          <w:szCs w:val="24"/>
          <w:lang w:val="en-US" w:eastAsia="el-GR"/>
        </w:rPr>
        <w:t>Applied Mathematics</w:t>
      </w:r>
      <w:r w:rsidR="005A1982">
        <w:rPr>
          <w:rFonts w:ascii="Times New Roman" w:eastAsia="Times New Roman" w:hAnsi="Times New Roman"/>
          <w:b/>
          <w:bCs/>
          <w:sz w:val="24"/>
          <w:szCs w:val="24"/>
          <w:lang w:val="en-US" w:eastAsia="el-GR"/>
        </w:rPr>
        <w:t xml:space="preserve"> </w:t>
      </w:r>
      <w:r>
        <w:rPr>
          <w:rFonts w:ascii="Times New Roman" w:eastAsia="Times New Roman" w:hAnsi="Times New Roman"/>
          <w:b/>
          <w:bCs/>
          <w:sz w:val="24"/>
          <w:szCs w:val="24"/>
          <w:lang w:val="en-US" w:eastAsia="el-GR"/>
        </w:rPr>
        <w:t>/</w:t>
      </w:r>
      <w:r w:rsidR="005A1982">
        <w:rPr>
          <w:rFonts w:ascii="Times New Roman" w:eastAsia="Times New Roman" w:hAnsi="Times New Roman"/>
          <w:b/>
          <w:bCs/>
          <w:sz w:val="24"/>
          <w:szCs w:val="24"/>
          <w:lang w:val="en-US" w:eastAsia="el-GR"/>
        </w:rPr>
        <w:t xml:space="preserve"> </w:t>
      </w:r>
      <w:r>
        <w:rPr>
          <w:rFonts w:ascii="Times New Roman" w:eastAsia="Times New Roman" w:hAnsi="Times New Roman"/>
          <w:b/>
          <w:bCs/>
          <w:sz w:val="24"/>
          <w:szCs w:val="24"/>
          <w:lang w:val="en-US" w:eastAsia="el-GR"/>
        </w:rPr>
        <w:t>University of Piraeus</w:t>
      </w:r>
    </w:p>
    <w:p w14:paraId="7F24F5DF" w14:textId="4BBBDCA8" w:rsidR="005C4B78" w:rsidRPr="00505070" w:rsidRDefault="005C4B78" w:rsidP="005C4B78">
      <w:pPr>
        <w:spacing w:after="0" w:line="360" w:lineRule="atLeast"/>
        <w:ind w:left="-567" w:right="-382"/>
        <w:jc w:val="both"/>
        <w:rPr>
          <w:lang w:val="en-US"/>
        </w:rPr>
      </w:pPr>
      <w:r>
        <w:rPr>
          <w:rFonts w:ascii="Times New Roman" w:hAnsi="Times New Roman"/>
          <w:b/>
          <w:bCs/>
          <w:sz w:val="24"/>
          <w:szCs w:val="24"/>
          <w:lang w:val="en-US"/>
        </w:rPr>
        <w:t>Email:</w:t>
      </w:r>
      <w:r>
        <w:rPr>
          <w:rFonts w:ascii="Times New Roman" w:hAnsi="Times New Roman"/>
          <w:sz w:val="24"/>
          <w:szCs w:val="24"/>
          <w:lang w:val="en-US"/>
        </w:rPr>
        <w:t xml:space="preserve"> </w:t>
      </w:r>
      <w:r w:rsidR="00611E8B" w:rsidRPr="00EA2C19">
        <w:rPr>
          <w:rFonts w:ascii="Times New Roman" w:hAnsi="Times New Roman"/>
          <w:i/>
          <w:iCs/>
          <w:color w:val="0070C0"/>
          <w:sz w:val="24"/>
          <w:szCs w:val="24"/>
          <w:lang w:val="en-US"/>
        </w:rPr>
        <w:t>bsevro@unipi.gr</w:t>
      </w:r>
    </w:p>
    <w:p w14:paraId="47F9592F" w14:textId="77777777" w:rsidR="005C4B78" w:rsidRDefault="005C4B78" w:rsidP="005C4B78">
      <w:pPr>
        <w:spacing w:after="0" w:line="360" w:lineRule="atLeast"/>
        <w:jc w:val="both"/>
        <w:rPr>
          <w:rFonts w:ascii="Times New Roman" w:hAnsi="Times New Roman"/>
          <w:color w:val="0563C1"/>
          <w:sz w:val="24"/>
          <w:szCs w:val="24"/>
          <w:u w:val="single"/>
          <w:lang w:val="en-US"/>
        </w:rPr>
      </w:pPr>
    </w:p>
    <w:p w14:paraId="37D393FF" w14:textId="027BDD84" w:rsidR="00C81476" w:rsidRDefault="002D260F" w:rsidP="00B22A74">
      <w:pPr>
        <w:pBdr>
          <w:bottom w:val="single" w:sz="8" w:space="4" w:color="4472C4"/>
        </w:pBdr>
        <w:spacing w:line="360" w:lineRule="atLeast"/>
        <w:jc w:val="both"/>
        <w:rPr>
          <w:rFonts w:ascii="Times New Roman" w:eastAsia="Times New Roman" w:hAnsi="Times New Roman"/>
          <w:color w:val="323E4F"/>
          <w:spacing w:val="5"/>
          <w:sz w:val="24"/>
          <w:szCs w:val="24"/>
          <w:lang w:val="en"/>
        </w:rPr>
      </w:pPr>
      <w:r>
        <w:rPr>
          <w:rFonts w:ascii="Times New Roman" w:eastAsia="Times New Roman" w:hAnsi="Times New Roman"/>
          <w:color w:val="323E4F"/>
          <w:spacing w:val="5"/>
          <w:sz w:val="24"/>
          <w:szCs w:val="24"/>
          <w:lang w:val="en-US"/>
        </w:rPr>
        <w:t xml:space="preserve">Dr. </w:t>
      </w:r>
      <w:r w:rsidR="00E160F3" w:rsidRPr="00E160F3">
        <w:rPr>
          <w:rFonts w:ascii="Times New Roman" w:eastAsia="Times New Roman" w:hAnsi="Times New Roman"/>
          <w:color w:val="323E4F"/>
          <w:spacing w:val="5"/>
          <w:sz w:val="24"/>
          <w:szCs w:val="24"/>
          <w:lang w:val="en"/>
        </w:rPr>
        <w:t>Vas</w:t>
      </w:r>
      <w:r>
        <w:rPr>
          <w:rFonts w:ascii="Times New Roman" w:eastAsia="Times New Roman" w:hAnsi="Times New Roman"/>
          <w:color w:val="323E4F"/>
          <w:spacing w:val="5"/>
          <w:sz w:val="24"/>
          <w:szCs w:val="24"/>
          <w:lang w:val="en"/>
        </w:rPr>
        <w:t>s</w:t>
      </w:r>
      <w:r w:rsidR="00E160F3" w:rsidRPr="00E160F3">
        <w:rPr>
          <w:rFonts w:ascii="Times New Roman" w:eastAsia="Times New Roman" w:hAnsi="Times New Roman"/>
          <w:color w:val="323E4F"/>
          <w:spacing w:val="5"/>
          <w:sz w:val="24"/>
          <w:szCs w:val="24"/>
          <w:lang w:val="en"/>
        </w:rPr>
        <w:t>ilios Sevroglou is a Professor in the Department of Statistics and Insurance Science at the School of Finance and Statistics of the University of Piraeus. He holds a PhD (2001)</w:t>
      </w:r>
      <w:r w:rsidR="009D5995" w:rsidRPr="009D5995">
        <w:rPr>
          <w:rFonts w:ascii="Times New Roman" w:eastAsia="Times New Roman" w:hAnsi="Times New Roman"/>
          <w:color w:val="323E4F"/>
          <w:spacing w:val="5"/>
          <w:sz w:val="24"/>
          <w:szCs w:val="24"/>
          <w:lang w:val="en-US"/>
        </w:rPr>
        <w:t xml:space="preserve"> </w:t>
      </w:r>
      <w:r w:rsidR="009D5995" w:rsidRPr="009D5995">
        <w:rPr>
          <w:rFonts w:ascii="Times New Roman" w:eastAsia="Times New Roman" w:hAnsi="Times New Roman"/>
          <w:color w:val="323E4F"/>
          <w:spacing w:val="5"/>
          <w:sz w:val="24"/>
          <w:szCs w:val="24"/>
          <w:lang w:val="en"/>
        </w:rPr>
        <w:t>from the National Technical University of Athens (NTUA) in the field of Applied Mathema</w:t>
      </w:r>
      <w:r>
        <w:rPr>
          <w:rFonts w:ascii="Times New Roman" w:eastAsia="Times New Roman" w:hAnsi="Times New Roman"/>
          <w:color w:val="323E4F"/>
          <w:spacing w:val="5"/>
          <w:sz w:val="24"/>
          <w:szCs w:val="24"/>
          <w:lang w:val="en"/>
        </w:rPr>
        <w:t>tics and</w:t>
      </w:r>
      <w:r w:rsidR="009D5995" w:rsidRPr="009D5995">
        <w:rPr>
          <w:rFonts w:ascii="Times New Roman" w:eastAsia="Times New Roman" w:hAnsi="Times New Roman"/>
          <w:color w:val="323E4F"/>
          <w:spacing w:val="5"/>
          <w:sz w:val="24"/>
          <w:szCs w:val="24"/>
          <w:lang w:val="en"/>
        </w:rPr>
        <w:t xml:space="preserve"> a </w:t>
      </w:r>
      <w:r>
        <w:rPr>
          <w:rFonts w:ascii="Times New Roman" w:eastAsia="Times New Roman" w:hAnsi="Times New Roman"/>
          <w:color w:val="323E4F"/>
          <w:spacing w:val="5"/>
          <w:sz w:val="24"/>
          <w:szCs w:val="24"/>
          <w:lang w:val="en"/>
        </w:rPr>
        <w:t>bachelor</w:t>
      </w:r>
      <w:r w:rsidR="00CB3A55">
        <w:rPr>
          <w:rFonts w:ascii="Times New Roman" w:eastAsia="Times New Roman" w:hAnsi="Times New Roman"/>
          <w:color w:val="323E4F"/>
          <w:spacing w:val="5"/>
          <w:sz w:val="24"/>
          <w:szCs w:val="24"/>
          <w:lang w:val="en"/>
        </w:rPr>
        <w:t>’s</w:t>
      </w:r>
      <w:r>
        <w:rPr>
          <w:rFonts w:ascii="Times New Roman" w:eastAsia="Times New Roman" w:hAnsi="Times New Roman"/>
          <w:color w:val="323E4F"/>
          <w:spacing w:val="5"/>
          <w:sz w:val="24"/>
          <w:szCs w:val="24"/>
          <w:lang w:val="en"/>
        </w:rPr>
        <w:t xml:space="preserve"> degree from </w:t>
      </w:r>
      <w:r w:rsidR="009D5995" w:rsidRPr="009D5995">
        <w:rPr>
          <w:rFonts w:ascii="Times New Roman" w:eastAsia="Times New Roman" w:hAnsi="Times New Roman"/>
          <w:color w:val="323E4F"/>
          <w:spacing w:val="5"/>
          <w:sz w:val="24"/>
          <w:szCs w:val="24"/>
          <w:lang w:val="en"/>
        </w:rPr>
        <w:t>the Department of Mathematics of the National and Kapodistrian University of Athens (1995).</w:t>
      </w:r>
      <w:r w:rsidR="00A977BC" w:rsidRPr="00A977BC">
        <w:rPr>
          <w:rFonts w:ascii="Times New Roman" w:eastAsia="Times New Roman" w:hAnsi="Times New Roman"/>
          <w:color w:val="323E4F"/>
          <w:spacing w:val="5"/>
          <w:sz w:val="24"/>
          <w:szCs w:val="24"/>
          <w:lang w:val="en-US"/>
        </w:rPr>
        <w:t xml:space="preserve"> </w:t>
      </w:r>
      <w:r w:rsidR="00A977BC" w:rsidRPr="00A977BC">
        <w:rPr>
          <w:rFonts w:ascii="Times New Roman" w:eastAsia="Times New Roman" w:hAnsi="Times New Roman"/>
          <w:color w:val="323E4F"/>
          <w:spacing w:val="5"/>
          <w:sz w:val="24"/>
          <w:szCs w:val="24"/>
          <w:lang w:val="en"/>
        </w:rPr>
        <w:t>His research interests focus on partial differential and integral equations, the study of elliptic boundary value problems in unbounded domains, and the scattering of acoustic, electromagnetic, and elastic wave fields in both direct and inverse problems.</w:t>
      </w:r>
      <w:r w:rsidR="00F32443" w:rsidRPr="00F32443">
        <w:rPr>
          <w:rFonts w:ascii="Times New Roman" w:eastAsia="Times New Roman" w:hAnsi="Times New Roman"/>
          <w:color w:val="323E4F"/>
          <w:spacing w:val="5"/>
          <w:sz w:val="24"/>
          <w:szCs w:val="24"/>
          <w:lang w:val="en-US"/>
        </w:rPr>
        <w:t xml:space="preserve"> </w:t>
      </w:r>
      <w:r w:rsidR="00F32443" w:rsidRPr="00F32443">
        <w:rPr>
          <w:rFonts w:ascii="Times New Roman" w:eastAsia="Times New Roman" w:hAnsi="Times New Roman"/>
          <w:color w:val="323E4F"/>
          <w:spacing w:val="5"/>
          <w:sz w:val="24"/>
          <w:szCs w:val="24"/>
          <w:lang w:val="en"/>
        </w:rPr>
        <w:t xml:space="preserve">Furthermore, his research in recent years has focused on the stochastic modeling of scattering problems in the </w:t>
      </w:r>
      <w:proofErr w:type="gramStart"/>
      <w:r w:rsidR="00221B28">
        <w:rPr>
          <w:rFonts w:ascii="Times New Roman" w:eastAsia="Times New Roman" w:hAnsi="Times New Roman"/>
          <w:color w:val="323E4F"/>
          <w:spacing w:val="5"/>
          <w:sz w:val="24"/>
          <w:szCs w:val="24"/>
          <w:lang w:val="en"/>
        </w:rPr>
        <w:t>aforementioned fields</w:t>
      </w:r>
      <w:proofErr w:type="gramEnd"/>
      <w:r w:rsidR="00F32443" w:rsidRPr="00F32443">
        <w:rPr>
          <w:rFonts w:ascii="Times New Roman" w:eastAsia="Times New Roman" w:hAnsi="Times New Roman"/>
          <w:color w:val="323E4F"/>
          <w:spacing w:val="5"/>
          <w:sz w:val="24"/>
          <w:szCs w:val="24"/>
          <w:lang w:val="en"/>
        </w:rPr>
        <w:t xml:space="preserve"> with particular emphasis on inverse problems.</w:t>
      </w:r>
      <w:r w:rsidR="00F32443" w:rsidRPr="00F32443">
        <w:rPr>
          <w:rFonts w:ascii="Times New Roman" w:eastAsia="Times New Roman" w:hAnsi="Times New Roman"/>
          <w:color w:val="323E4F"/>
          <w:spacing w:val="5"/>
          <w:sz w:val="24"/>
          <w:szCs w:val="24"/>
          <w:lang w:val="en-US"/>
        </w:rPr>
        <w:t xml:space="preserve"> </w:t>
      </w:r>
      <w:r w:rsidR="00C81476" w:rsidRPr="00C81476">
        <w:rPr>
          <w:rFonts w:ascii="Times New Roman" w:eastAsia="Times New Roman" w:hAnsi="Times New Roman"/>
          <w:color w:val="323E4F"/>
          <w:spacing w:val="5"/>
          <w:sz w:val="24"/>
          <w:szCs w:val="24"/>
          <w:lang w:val="en"/>
        </w:rPr>
        <w:t xml:space="preserve">He possesses extensive teaching experience across a wide range of undergraduate and postgraduate courses in mathematics, applied mathematics, stochastic mathematics and related fields, </w:t>
      </w:r>
      <w:r w:rsidR="00B22A74" w:rsidRPr="00B22A74">
        <w:rPr>
          <w:rFonts w:ascii="Times New Roman" w:eastAsia="Times New Roman" w:hAnsi="Times New Roman"/>
          <w:color w:val="323E4F"/>
          <w:spacing w:val="5"/>
          <w:sz w:val="24"/>
          <w:szCs w:val="24"/>
          <w:lang w:val="en"/>
        </w:rPr>
        <w:t xml:space="preserve">while simultaneously </w:t>
      </w:r>
      <w:r w:rsidR="000A39A4">
        <w:rPr>
          <w:rFonts w:ascii="Times New Roman" w:eastAsia="Times New Roman" w:hAnsi="Times New Roman"/>
          <w:color w:val="323E4F"/>
          <w:spacing w:val="5"/>
          <w:sz w:val="24"/>
          <w:szCs w:val="24"/>
          <w:lang w:val="en"/>
        </w:rPr>
        <w:t xml:space="preserve">has </w:t>
      </w:r>
      <w:r w:rsidR="00C81476" w:rsidRPr="00C81476">
        <w:rPr>
          <w:rFonts w:ascii="Times New Roman" w:eastAsia="Times New Roman" w:hAnsi="Times New Roman"/>
          <w:color w:val="323E4F"/>
          <w:spacing w:val="5"/>
          <w:sz w:val="24"/>
          <w:szCs w:val="24"/>
          <w:lang w:val="en"/>
        </w:rPr>
        <w:t>publishe</w:t>
      </w:r>
      <w:r w:rsidR="000A39A4">
        <w:rPr>
          <w:rFonts w:ascii="Times New Roman" w:eastAsia="Times New Roman" w:hAnsi="Times New Roman"/>
          <w:color w:val="323E4F"/>
          <w:spacing w:val="5"/>
          <w:sz w:val="24"/>
          <w:szCs w:val="24"/>
          <w:lang w:val="en"/>
        </w:rPr>
        <w:t>d</w:t>
      </w:r>
      <w:r w:rsidR="00C81476" w:rsidRPr="00C81476">
        <w:rPr>
          <w:rFonts w:ascii="Times New Roman" w:eastAsia="Times New Roman" w:hAnsi="Times New Roman"/>
          <w:color w:val="323E4F"/>
          <w:spacing w:val="5"/>
          <w:sz w:val="24"/>
          <w:szCs w:val="24"/>
          <w:lang w:val="en"/>
        </w:rPr>
        <w:t xml:space="preserve"> numerous scientific papers in prestigious international journals. He</w:t>
      </w:r>
      <w:r w:rsidR="00366EEA">
        <w:rPr>
          <w:rFonts w:ascii="Times New Roman" w:eastAsia="Times New Roman" w:hAnsi="Times New Roman"/>
          <w:color w:val="323E4F"/>
          <w:spacing w:val="5"/>
          <w:sz w:val="24"/>
          <w:szCs w:val="24"/>
          <w:lang w:val="en"/>
        </w:rPr>
        <w:t xml:space="preserve"> </w:t>
      </w:r>
      <w:r w:rsidR="00C81476" w:rsidRPr="00C81476">
        <w:rPr>
          <w:rFonts w:ascii="Times New Roman" w:eastAsia="Times New Roman" w:hAnsi="Times New Roman"/>
          <w:color w:val="323E4F"/>
          <w:spacing w:val="5"/>
          <w:sz w:val="24"/>
          <w:szCs w:val="24"/>
          <w:lang w:val="en"/>
        </w:rPr>
        <w:t>has participated in many international and national scientific conferences, authored textbooks used by students, and served in various administrative roles within the Department.</w:t>
      </w:r>
    </w:p>
    <w:p w14:paraId="6777F831" w14:textId="77777777" w:rsidR="009652B8" w:rsidRPr="002D260F" w:rsidRDefault="009652B8" w:rsidP="00B22A74">
      <w:pPr>
        <w:pBdr>
          <w:bottom w:val="single" w:sz="8" w:space="4" w:color="4472C4"/>
        </w:pBdr>
        <w:spacing w:line="360" w:lineRule="atLeast"/>
        <w:jc w:val="both"/>
        <w:rPr>
          <w:rFonts w:ascii="Times New Roman" w:eastAsia="Times New Roman" w:hAnsi="Times New Roman"/>
          <w:color w:val="323E4F"/>
          <w:spacing w:val="5"/>
          <w:sz w:val="24"/>
          <w:szCs w:val="24"/>
          <w:lang w:val="en-US"/>
        </w:rPr>
      </w:pPr>
    </w:p>
    <w:p w14:paraId="77966913" w14:textId="7AB80B3E" w:rsidR="005C4B78" w:rsidRPr="007C3209" w:rsidRDefault="005C4B78" w:rsidP="005C4B78">
      <w:pPr>
        <w:pBdr>
          <w:bottom w:val="single" w:sz="8" w:space="4" w:color="4472C4"/>
        </w:pBdr>
        <w:spacing w:after="0" w:line="360" w:lineRule="atLeast"/>
        <w:jc w:val="both"/>
        <w:rPr>
          <w:lang w:val="en-US"/>
        </w:rPr>
      </w:pPr>
      <w:r>
        <w:rPr>
          <w:rFonts w:ascii="Times New Roman" w:eastAsia="Times New Roman" w:hAnsi="Times New Roman"/>
          <w:b/>
          <w:bCs/>
          <w:i/>
          <w:iCs/>
          <w:color w:val="323E4F"/>
          <w:spacing w:val="5"/>
          <w:sz w:val="24"/>
          <w:szCs w:val="24"/>
          <w:lang w:val="en-US"/>
        </w:rPr>
        <w:t xml:space="preserve"> Selected Publications</w:t>
      </w:r>
    </w:p>
    <w:p w14:paraId="751F30F2" w14:textId="77777777" w:rsidR="001F5FDE" w:rsidRDefault="001F5FDE" w:rsidP="001F5FDE">
      <w:pPr>
        <w:pStyle w:val="a5"/>
        <w:suppressAutoHyphens w:val="0"/>
        <w:autoSpaceDE w:val="0"/>
        <w:autoSpaceDN w:val="0"/>
        <w:adjustRightInd w:val="0"/>
        <w:spacing w:after="0" w:line="276" w:lineRule="auto"/>
        <w:jc w:val="both"/>
        <w:rPr>
          <w:sz w:val="20"/>
          <w:lang w:val="en-US"/>
        </w:rPr>
      </w:pPr>
    </w:p>
    <w:p w14:paraId="4BC01C32" w14:textId="212720BA" w:rsidR="001F5FDE" w:rsidRPr="00E71542" w:rsidRDefault="001F5FDE" w:rsidP="001F5FDE">
      <w:pPr>
        <w:pStyle w:val="a5"/>
        <w:numPr>
          <w:ilvl w:val="0"/>
          <w:numId w:val="17"/>
        </w:numPr>
        <w:suppressAutoHyphens w:val="0"/>
        <w:autoSpaceDE w:val="0"/>
        <w:autoSpaceDN w:val="0"/>
        <w:adjustRightInd w:val="0"/>
        <w:spacing w:after="0" w:line="276" w:lineRule="auto"/>
        <w:jc w:val="both"/>
        <w:rPr>
          <w:sz w:val="20"/>
          <w:lang w:val="en-US"/>
        </w:rPr>
      </w:pPr>
      <w:r w:rsidRPr="00E71542">
        <w:rPr>
          <w:sz w:val="20"/>
          <w:lang w:val="en-US"/>
        </w:rPr>
        <w:t>K.H. Leem, G Pelekanos, V Sevroglou,</w:t>
      </w:r>
    </w:p>
    <w:p w14:paraId="24069038" w14:textId="77777777" w:rsidR="001F5FDE" w:rsidRPr="00BE6B83" w:rsidRDefault="001F5FDE" w:rsidP="001F5FDE">
      <w:pPr>
        <w:suppressAutoHyphens w:val="0"/>
        <w:autoSpaceDE w:val="0"/>
        <w:autoSpaceDN w:val="0"/>
        <w:adjustRightInd w:val="0"/>
        <w:spacing w:after="0" w:line="276" w:lineRule="auto"/>
        <w:ind w:left="720"/>
        <w:jc w:val="both"/>
        <w:rPr>
          <w:sz w:val="20"/>
          <w:lang w:val="en-US"/>
        </w:rPr>
      </w:pPr>
      <w:r>
        <w:rPr>
          <w:sz w:val="20"/>
          <w:lang w:val="en-US"/>
        </w:rPr>
        <w:t>“</w:t>
      </w:r>
      <w:r w:rsidRPr="00BE6B83">
        <w:rPr>
          <w:sz w:val="20"/>
          <w:lang w:val="en-US"/>
        </w:rPr>
        <w:t>On the Direct Electromagnetic Scattering Problem by an Impenetrable Partially Coated Obstacle</w:t>
      </w:r>
    </w:p>
    <w:p w14:paraId="2AD776F5" w14:textId="77777777" w:rsidR="001F5FDE" w:rsidRPr="00764C5C" w:rsidRDefault="001F5FDE" w:rsidP="001F5FDE">
      <w:pPr>
        <w:suppressAutoHyphens w:val="0"/>
        <w:autoSpaceDE w:val="0"/>
        <w:autoSpaceDN w:val="0"/>
        <w:adjustRightInd w:val="0"/>
        <w:spacing w:after="0" w:line="276" w:lineRule="auto"/>
        <w:ind w:left="720"/>
        <w:jc w:val="both"/>
        <w:rPr>
          <w:sz w:val="20"/>
          <w:lang w:val="en-US"/>
        </w:rPr>
      </w:pPr>
      <w:r w:rsidRPr="00BE6B83">
        <w:rPr>
          <w:sz w:val="20"/>
          <w:lang w:val="en-US"/>
        </w:rPr>
        <w:t>Embedded in</w:t>
      </w:r>
      <w:r>
        <w:rPr>
          <w:sz w:val="20"/>
          <w:lang w:val="en-US"/>
        </w:rPr>
        <w:t xml:space="preserve"> </w:t>
      </w:r>
      <w:r w:rsidRPr="00BE6B83">
        <w:rPr>
          <w:sz w:val="20"/>
          <w:lang w:val="en-US"/>
        </w:rPr>
        <w:t>a Chiral Environment</w:t>
      </w:r>
      <w:r>
        <w:rPr>
          <w:sz w:val="20"/>
          <w:lang w:val="en-US"/>
        </w:rPr>
        <w:t>”</w:t>
      </w:r>
    </w:p>
    <w:p w14:paraId="26FB5AD7" w14:textId="77777777" w:rsidR="001F5FDE" w:rsidRDefault="001F5FDE" w:rsidP="001F5FDE">
      <w:pPr>
        <w:spacing w:line="276" w:lineRule="auto"/>
        <w:jc w:val="both"/>
        <w:rPr>
          <w:sz w:val="20"/>
          <w:lang w:val="en-US"/>
        </w:rPr>
      </w:pPr>
      <w:r>
        <w:rPr>
          <w:i/>
          <w:iCs/>
          <w:sz w:val="20"/>
          <w:lang w:val="en-US"/>
        </w:rPr>
        <w:t xml:space="preserve">                </w:t>
      </w:r>
      <w:r w:rsidRPr="00DD1D0A">
        <w:rPr>
          <w:i/>
          <w:iCs/>
          <w:sz w:val="20"/>
          <w:lang w:val="en-US"/>
        </w:rPr>
        <w:t>Journal of Vibration Testing and System Dynamics</w:t>
      </w:r>
      <w:r w:rsidRPr="00064063">
        <w:rPr>
          <w:sz w:val="20"/>
          <w:lang w:val="en-US"/>
        </w:rPr>
        <w:t xml:space="preserve"> 7 (03), 285-306</w:t>
      </w:r>
      <w:r w:rsidRPr="00BE6B83">
        <w:rPr>
          <w:sz w:val="20"/>
          <w:lang w:val="en-US"/>
        </w:rPr>
        <w:t>, (2023).</w:t>
      </w:r>
    </w:p>
    <w:p w14:paraId="13D8A8AC" w14:textId="77777777" w:rsidR="001F5FDE" w:rsidRDefault="001F5FDE" w:rsidP="001F5FDE">
      <w:pPr>
        <w:pStyle w:val="a5"/>
        <w:numPr>
          <w:ilvl w:val="0"/>
          <w:numId w:val="17"/>
        </w:numPr>
        <w:suppressAutoHyphens w:val="0"/>
        <w:autoSpaceDE w:val="0"/>
        <w:autoSpaceDN w:val="0"/>
        <w:adjustRightInd w:val="0"/>
        <w:spacing w:after="0" w:line="276" w:lineRule="auto"/>
        <w:jc w:val="both"/>
        <w:rPr>
          <w:sz w:val="20"/>
          <w:lang w:val="en-US"/>
        </w:rPr>
      </w:pPr>
      <w:r w:rsidRPr="009125B4">
        <w:rPr>
          <w:sz w:val="20"/>
          <w:lang w:val="en-US"/>
        </w:rPr>
        <w:t>G Kanakoudis, KG Lallas, V Sevroglou, AN Yannacopoulos,</w:t>
      </w:r>
    </w:p>
    <w:p w14:paraId="79CB9BA8" w14:textId="77777777" w:rsidR="001F5FDE" w:rsidRPr="009125B4" w:rsidRDefault="001F5FDE" w:rsidP="001F5FDE">
      <w:pPr>
        <w:pStyle w:val="a5"/>
        <w:suppressAutoHyphens w:val="0"/>
        <w:autoSpaceDE w:val="0"/>
        <w:autoSpaceDN w:val="0"/>
        <w:adjustRightInd w:val="0"/>
        <w:spacing w:after="0" w:line="276" w:lineRule="auto"/>
        <w:jc w:val="both"/>
        <w:rPr>
          <w:sz w:val="20"/>
          <w:lang w:val="en-US"/>
        </w:rPr>
      </w:pPr>
      <w:r w:rsidRPr="009125B4">
        <w:rPr>
          <w:sz w:val="20"/>
          <w:lang w:val="en-US"/>
        </w:rPr>
        <w:t>“</w:t>
      </w:r>
      <w:hyperlink r:id="rId7" w:history="1">
        <w:r w:rsidRPr="009125B4">
          <w:rPr>
            <w:rStyle w:val="-"/>
            <w:color w:val="auto"/>
            <w:sz w:val="20"/>
            <w:u w:val="none"/>
            <w:lang w:val="en-US"/>
          </w:rPr>
          <w:t>Stochastic Boundary Value Problems via Wiener Chaos Expansion</w:t>
        </w:r>
      </w:hyperlink>
      <w:r w:rsidRPr="009125B4">
        <w:rPr>
          <w:sz w:val="20"/>
          <w:lang w:val="en-US"/>
        </w:rPr>
        <w:t>”</w:t>
      </w:r>
    </w:p>
    <w:p w14:paraId="131F7FAF" w14:textId="77777777" w:rsidR="001F5FDE" w:rsidRDefault="001F5FDE" w:rsidP="001F5FDE">
      <w:pPr>
        <w:spacing w:line="276" w:lineRule="auto"/>
        <w:contextualSpacing/>
        <w:jc w:val="both"/>
        <w:rPr>
          <w:sz w:val="20"/>
          <w:lang w:val="en-US"/>
        </w:rPr>
      </w:pPr>
      <w:r w:rsidRPr="00E71542">
        <w:rPr>
          <w:i/>
          <w:iCs/>
          <w:sz w:val="20"/>
          <w:lang w:val="en-US"/>
        </w:rPr>
        <w:t xml:space="preserve">                  </w:t>
      </w:r>
      <w:r w:rsidRPr="00E71542">
        <w:rPr>
          <w:i/>
          <w:iCs/>
          <w:sz w:val="20"/>
        </w:rPr>
        <w:t>Computer Sciences &amp; Mathematics Forum</w:t>
      </w:r>
      <w:r w:rsidRPr="00064063">
        <w:rPr>
          <w:sz w:val="20"/>
        </w:rPr>
        <w:t xml:space="preserve"> 7 (1), 34</w:t>
      </w:r>
      <w:r w:rsidRPr="00BE6B83">
        <w:rPr>
          <w:sz w:val="20"/>
          <w:lang w:val="en-US"/>
        </w:rPr>
        <w:t>, (2023).</w:t>
      </w:r>
    </w:p>
    <w:p w14:paraId="3A721598" w14:textId="77777777" w:rsidR="001F5FDE" w:rsidRDefault="001F5FDE" w:rsidP="001F5FDE">
      <w:pPr>
        <w:pStyle w:val="a5"/>
        <w:numPr>
          <w:ilvl w:val="0"/>
          <w:numId w:val="17"/>
        </w:numPr>
        <w:spacing w:line="276" w:lineRule="auto"/>
        <w:jc w:val="both"/>
        <w:rPr>
          <w:sz w:val="20"/>
          <w:lang w:val="en-US"/>
        </w:rPr>
      </w:pPr>
      <w:r>
        <w:rPr>
          <w:sz w:val="20"/>
          <w:lang w:val="en-US"/>
        </w:rPr>
        <w:t>C. Athanasiadis, D. Natrosvilli, V. Sevroglou, I. G. Stratis,</w:t>
      </w:r>
    </w:p>
    <w:p w14:paraId="45B34AD3" w14:textId="77777777" w:rsidR="001F5FDE" w:rsidRDefault="001F5FDE" w:rsidP="001F5FDE">
      <w:pPr>
        <w:pStyle w:val="a5"/>
        <w:spacing w:line="276" w:lineRule="auto"/>
        <w:jc w:val="both"/>
        <w:rPr>
          <w:sz w:val="20"/>
          <w:lang w:val="en-US"/>
        </w:rPr>
      </w:pPr>
      <w:r>
        <w:rPr>
          <w:sz w:val="20"/>
          <w:lang w:val="en-US"/>
        </w:rPr>
        <w:t>“An application of the reciprocity gap functional to inverse mixed</w:t>
      </w:r>
    </w:p>
    <w:p w14:paraId="0A4A5BFE" w14:textId="77777777" w:rsidR="001F5FDE" w:rsidRDefault="001F5FDE" w:rsidP="001F5FDE">
      <w:pPr>
        <w:pStyle w:val="a5"/>
        <w:spacing w:line="276" w:lineRule="auto"/>
        <w:jc w:val="both"/>
        <w:rPr>
          <w:sz w:val="20"/>
          <w:lang w:val="en-US"/>
        </w:rPr>
      </w:pPr>
      <w:r>
        <w:rPr>
          <w:sz w:val="20"/>
          <w:lang w:val="en-US"/>
        </w:rPr>
        <w:t xml:space="preserve">  impedance problems in elasticity”,</w:t>
      </w:r>
    </w:p>
    <w:p w14:paraId="61B7E2DB" w14:textId="77777777" w:rsidR="001F5FDE" w:rsidRDefault="001F5FDE" w:rsidP="001F5FDE">
      <w:pPr>
        <w:pStyle w:val="a5"/>
        <w:spacing w:line="276" w:lineRule="auto"/>
        <w:jc w:val="both"/>
        <w:rPr>
          <w:sz w:val="20"/>
          <w:lang w:val="en-US"/>
        </w:rPr>
      </w:pPr>
      <w:r>
        <w:rPr>
          <w:sz w:val="20"/>
          <w:lang w:val="en-US"/>
        </w:rPr>
        <w:t xml:space="preserve">  </w:t>
      </w:r>
      <w:r>
        <w:rPr>
          <w:i/>
          <w:iCs/>
          <w:sz w:val="20"/>
          <w:lang w:val="en-US"/>
        </w:rPr>
        <w:t xml:space="preserve">Inverse Problems, </w:t>
      </w:r>
      <w:r>
        <w:rPr>
          <w:sz w:val="20"/>
          <w:lang w:val="en-US"/>
        </w:rPr>
        <w:t>26, no. 8,19pp, (2010).</w:t>
      </w:r>
    </w:p>
    <w:p w14:paraId="1BCD14BD" w14:textId="77777777" w:rsidR="00874C5A" w:rsidRDefault="00874C5A" w:rsidP="001F5FDE">
      <w:pPr>
        <w:pStyle w:val="a5"/>
        <w:spacing w:line="276" w:lineRule="auto"/>
        <w:jc w:val="both"/>
        <w:rPr>
          <w:sz w:val="20"/>
          <w:lang w:val="en-US"/>
        </w:rPr>
      </w:pPr>
    </w:p>
    <w:p w14:paraId="6686E59D" w14:textId="77777777" w:rsidR="001F5FDE" w:rsidRPr="00C046AF" w:rsidRDefault="001F5FDE" w:rsidP="001F5FDE">
      <w:pPr>
        <w:pStyle w:val="a5"/>
        <w:numPr>
          <w:ilvl w:val="0"/>
          <w:numId w:val="17"/>
        </w:numPr>
        <w:suppressAutoHyphens w:val="0"/>
        <w:autoSpaceDE w:val="0"/>
        <w:autoSpaceDN w:val="0"/>
        <w:adjustRightInd w:val="0"/>
        <w:spacing w:after="0" w:line="276" w:lineRule="auto"/>
        <w:jc w:val="both"/>
        <w:rPr>
          <w:rFonts w:cs="CMR12"/>
          <w:sz w:val="20"/>
          <w:lang w:val="en-US"/>
        </w:rPr>
      </w:pPr>
      <w:r>
        <w:rPr>
          <w:rFonts w:cs="CMBX12"/>
          <w:bCs/>
          <w:sz w:val="20"/>
          <w:lang w:val="en-US"/>
        </w:rPr>
        <w:t xml:space="preserve"> </w:t>
      </w:r>
      <w:r w:rsidRPr="00C046AF">
        <w:rPr>
          <w:rFonts w:cs="CMBX12"/>
          <w:bCs/>
          <w:sz w:val="20"/>
          <w:lang w:val="en-US"/>
        </w:rPr>
        <w:t>V. Sevroglou</w:t>
      </w:r>
      <w:r w:rsidRPr="00C046AF">
        <w:rPr>
          <w:rFonts w:cs="CMR12"/>
          <w:sz w:val="20"/>
          <w:lang w:val="en-US"/>
        </w:rPr>
        <w:t>,</w:t>
      </w:r>
    </w:p>
    <w:p w14:paraId="6023B41D" w14:textId="77777777" w:rsidR="001F5FDE" w:rsidRDefault="001F5FDE" w:rsidP="001F5FDE">
      <w:pPr>
        <w:spacing w:line="276" w:lineRule="auto"/>
        <w:ind w:left="720"/>
        <w:contextualSpacing/>
        <w:jc w:val="both"/>
        <w:rPr>
          <w:rFonts w:cs="CMR12"/>
          <w:sz w:val="20"/>
          <w:lang w:val="en-US"/>
        </w:rPr>
      </w:pPr>
      <w:r w:rsidRPr="00E250A0">
        <w:rPr>
          <w:rFonts w:cs="CMR12"/>
          <w:sz w:val="20"/>
          <w:lang w:val="en-US"/>
        </w:rPr>
        <w:t>“The far-field operator for penetrable and absorbing obstacles</w:t>
      </w:r>
      <w:r>
        <w:rPr>
          <w:rFonts w:cs="CMR12"/>
          <w:sz w:val="20"/>
          <w:lang w:val="en-US"/>
        </w:rPr>
        <w:t xml:space="preserve"> </w:t>
      </w:r>
      <w:r w:rsidRPr="00E250A0">
        <w:rPr>
          <w:rFonts w:cs="CMR12"/>
          <w:sz w:val="20"/>
          <w:lang w:val="en-US"/>
        </w:rPr>
        <w:t>in 2D inverse elastic scattering",</w:t>
      </w:r>
    </w:p>
    <w:p w14:paraId="54C1B4F2" w14:textId="77777777" w:rsidR="001F5FDE" w:rsidRPr="00E250A0" w:rsidRDefault="001F5FDE" w:rsidP="001F5FDE">
      <w:pPr>
        <w:spacing w:line="276" w:lineRule="auto"/>
        <w:contextualSpacing/>
        <w:jc w:val="both"/>
        <w:rPr>
          <w:rFonts w:cs="CMR12"/>
          <w:sz w:val="20"/>
          <w:lang w:val="en-US"/>
        </w:rPr>
      </w:pPr>
      <w:r>
        <w:rPr>
          <w:rFonts w:cs="CMR12"/>
          <w:sz w:val="20"/>
          <w:lang w:val="en-US"/>
        </w:rPr>
        <w:t xml:space="preserve">                 </w:t>
      </w:r>
      <w:r w:rsidRPr="00E250A0">
        <w:rPr>
          <w:rFonts w:cs="CMR12"/>
          <w:sz w:val="20"/>
          <w:lang w:val="en-US"/>
        </w:rPr>
        <w:t xml:space="preserve"> </w:t>
      </w:r>
      <w:r w:rsidRPr="00E250A0">
        <w:rPr>
          <w:rFonts w:cs="CMTI12"/>
          <w:i/>
          <w:iCs/>
          <w:sz w:val="20"/>
          <w:lang w:val="en-US"/>
        </w:rPr>
        <w:t>Inverse Problems</w:t>
      </w:r>
      <w:r w:rsidRPr="00E250A0">
        <w:rPr>
          <w:rFonts w:cs="CMR12"/>
          <w:sz w:val="20"/>
          <w:lang w:val="en-US"/>
        </w:rPr>
        <w:t>,</w:t>
      </w:r>
      <w:r>
        <w:rPr>
          <w:rFonts w:cs="CMR12"/>
          <w:sz w:val="20"/>
          <w:lang w:val="en-US"/>
        </w:rPr>
        <w:t xml:space="preserve"> </w:t>
      </w:r>
      <w:r w:rsidRPr="00E250A0">
        <w:rPr>
          <w:rFonts w:cs="CMBX12"/>
          <w:bCs/>
          <w:sz w:val="20"/>
          <w:lang w:val="en-US"/>
        </w:rPr>
        <w:t>21</w:t>
      </w:r>
      <w:r w:rsidRPr="00E250A0">
        <w:rPr>
          <w:rFonts w:cs="CMR12"/>
          <w:sz w:val="20"/>
          <w:lang w:val="en-US"/>
        </w:rPr>
        <w:t xml:space="preserve">, pp. 717-738, </w:t>
      </w:r>
      <w:r w:rsidRPr="00E250A0">
        <w:rPr>
          <w:rFonts w:cs="CMBX12"/>
          <w:bCs/>
          <w:sz w:val="20"/>
          <w:lang w:val="en-US"/>
        </w:rPr>
        <w:t>(2005)</w:t>
      </w:r>
      <w:r w:rsidRPr="00E250A0">
        <w:rPr>
          <w:rFonts w:cs="CMR12"/>
          <w:sz w:val="20"/>
          <w:lang w:val="en-US"/>
        </w:rPr>
        <w:t>.</w:t>
      </w:r>
    </w:p>
    <w:p w14:paraId="26477DC9" w14:textId="77777777" w:rsidR="001F5FDE" w:rsidRDefault="001F5FDE" w:rsidP="001F5FDE">
      <w:pPr>
        <w:pStyle w:val="a5"/>
        <w:numPr>
          <w:ilvl w:val="0"/>
          <w:numId w:val="17"/>
        </w:numPr>
        <w:spacing w:line="276" w:lineRule="auto"/>
        <w:jc w:val="both"/>
        <w:rPr>
          <w:sz w:val="20"/>
          <w:lang w:val="en-US"/>
        </w:rPr>
      </w:pPr>
      <w:r>
        <w:rPr>
          <w:sz w:val="20"/>
          <w:lang w:val="en-US"/>
        </w:rPr>
        <w:t>C. Athanasiadis, V. Sevroglou, I. G. Stratis,</w:t>
      </w:r>
    </w:p>
    <w:p w14:paraId="7D562097" w14:textId="77777777" w:rsidR="00874C5A" w:rsidRDefault="001F5FDE" w:rsidP="00874C5A">
      <w:pPr>
        <w:pStyle w:val="a5"/>
        <w:spacing w:line="276" w:lineRule="auto"/>
        <w:jc w:val="both"/>
        <w:rPr>
          <w:sz w:val="20"/>
          <w:lang w:val="en-US"/>
        </w:rPr>
      </w:pPr>
      <w:r>
        <w:rPr>
          <w:sz w:val="20"/>
          <w:lang w:val="en-US"/>
        </w:rPr>
        <w:t>“Scattering relations for point generated dyadic fields in two-dimensional linear elasticity”</w:t>
      </w:r>
    </w:p>
    <w:p w14:paraId="015A28C8" w14:textId="1EDF7347" w:rsidR="005C4B78" w:rsidRPr="001F5FDE" w:rsidRDefault="001F5FDE" w:rsidP="009652B8">
      <w:pPr>
        <w:pStyle w:val="a5"/>
        <w:spacing w:line="276" w:lineRule="auto"/>
        <w:jc w:val="both"/>
        <w:rPr>
          <w:lang w:val="en-US"/>
        </w:rPr>
      </w:pPr>
      <w:r>
        <w:rPr>
          <w:sz w:val="20"/>
          <w:lang w:val="en-US"/>
        </w:rPr>
        <w:t xml:space="preserve">  </w:t>
      </w:r>
      <w:r w:rsidRPr="009125B4">
        <w:rPr>
          <w:i/>
          <w:iCs/>
          <w:sz w:val="20"/>
          <w:lang w:val="en-US"/>
        </w:rPr>
        <w:t>Quarterly of Applied Mathematics</w:t>
      </w:r>
      <w:r>
        <w:rPr>
          <w:sz w:val="20"/>
          <w:lang w:val="en-US"/>
        </w:rPr>
        <w:t>, 64, no. 4, pp. 695-710, (2006).</w:t>
      </w:r>
    </w:p>
    <w:sectPr w:rsidR="005C4B78" w:rsidRPr="001F5FDE" w:rsidSect="00BC2E82">
      <w:headerReference w:type="default" r:id="rId8"/>
      <w:pgSz w:w="11906" w:h="16838"/>
      <w:pgMar w:top="1440" w:right="992"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793EB" w14:textId="77777777" w:rsidR="00685C81" w:rsidRDefault="00685C81" w:rsidP="00505070">
      <w:pPr>
        <w:spacing w:after="0" w:line="240" w:lineRule="auto"/>
      </w:pPr>
      <w:r>
        <w:separator/>
      </w:r>
    </w:p>
  </w:endnote>
  <w:endnote w:type="continuationSeparator" w:id="0">
    <w:p w14:paraId="54ED5B02" w14:textId="77777777" w:rsidR="00685C81" w:rsidRDefault="00685C81" w:rsidP="00505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A1"/>
    <w:family w:val="roman"/>
    <w:pitch w:val="variable"/>
    <w:sig w:usb0="00000287" w:usb1="00000000" w:usb2="00000000" w:usb3="00000000" w:csb0="0000009F" w:csb1="00000000"/>
  </w:font>
  <w:font w:name="Bookman Old Style">
    <w:panose1 w:val="02050604050505020204"/>
    <w:charset w:val="A1"/>
    <w:family w:val="roman"/>
    <w:pitch w:val="variable"/>
    <w:sig w:usb0="00000287" w:usb1="00000000" w:usb2="00000000" w:usb3="00000000" w:csb0="0000009F" w:csb1="00000000"/>
  </w:font>
  <w:font w:name="Consolas">
    <w:panose1 w:val="020B0609020204030204"/>
    <w:charset w:val="A1"/>
    <w:family w:val="modern"/>
    <w:pitch w:val="fixed"/>
    <w:sig w:usb0="E00006FF" w:usb1="0000FCFF" w:usb2="00000001" w:usb3="00000000" w:csb0="0000019F" w:csb1="00000000"/>
  </w:font>
  <w:font w:name="CMBX12">
    <w:altName w:val="Times New Roman"/>
    <w:panose1 w:val="00000000000000000000"/>
    <w:charset w:val="00"/>
    <w:family w:val="auto"/>
    <w:notTrueType/>
    <w:pitch w:val="default"/>
    <w:sig w:usb0="00000003" w:usb1="00000000" w:usb2="00000000" w:usb3="00000000" w:csb0="00000001" w:csb1="00000000"/>
  </w:font>
  <w:font w:name="CMR12">
    <w:panose1 w:val="00000000000000000000"/>
    <w:charset w:val="A1"/>
    <w:family w:val="auto"/>
    <w:notTrueType/>
    <w:pitch w:val="default"/>
    <w:sig w:usb0="00000081" w:usb1="00000000" w:usb2="00000000" w:usb3="00000000" w:csb0="00000008" w:csb1="00000000"/>
  </w:font>
  <w:font w:name="CMTI12">
    <w:panose1 w:val="00000000000000000000"/>
    <w:charset w:val="A1"/>
    <w:family w:val="auto"/>
    <w:notTrueType/>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213D6" w14:textId="77777777" w:rsidR="00685C81" w:rsidRDefault="00685C81" w:rsidP="00505070">
      <w:pPr>
        <w:spacing w:after="0" w:line="240" w:lineRule="auto"/>
      </w:pPr>
      <w:r>
        <w:separator/>
      </w:r>
    </w:p>
  </w:footnote>
  <w:footnote w:type="continuationSeparator" w:id="0">
    <w:p w14:paraId="4BC92209" w14:textId="77777777" w:rsidR="00685C81" w:rsidRDefault="00685C81" w:rsidP="00505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C08C" w14:textId="77777777" w:rsidR="00505070" w:rsidRPr="00505070" w:rsidRDefault="00505070" w:rsidP="00505070">
    <w:pPr>
      <w:pStyle w:val="a3"/>
      <w:jc w:val="center"/>
      <w:rPr>
        <w:lang w:val="en-US"/>
      </w:rPr>
    </w:pPr>
    <w:r>
      <w:rPr>
        <w:lang w:val="en-US"/>
      </w:rPr>
      <w:t>Short CV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547"/>
    <w:multiLevelType w:val="multilevel"/>
    <w:tmpl w:val="8BDE3A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FF278DC"/>
    <w:multiLevelType w:val="hybridMultilevel"/>
    <w:tmpl w:val="1BE6A9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0206116"/>
    <w:multiLevelType w:val="multilevel"/>
    <w:tmpl w:val="C32E4540"/>
    <w:lvl w:ilvl="0">
      <w:start w:val="1"/>
      <w:numFmt w:val="decimal"/>
      <w:lvlText w:val="%1."/>
      <w:lvlJc w:val="left"/>
      <w:pPr>
        <w:tabs>
          <w:tab w:val="num" w:pos="0"/>
        </w:tabs>
        <w:ind w:left="720" w:hanging="360"/>
      </w:pPr>
      <w:rPr>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3" w15:restartNumberingAfterBreak="0">
    <w:nsid w:val="103B520A"/>
    <w:multiLevelType w:val="hybridMultilevel"/>
    <w:tmpl w:val="B5F6361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 w15:restartNumberingAfterBreak="0">
    <w:nsid w:val="206F79C2"/>
    <w:multiLevelType w:val="multilevel"/>
    <w:tmpl w:val="9CE441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9EC4A4B"/>
    <w:multiLevelType w:val="multilevel"/>
    <w:tmpl w:val="B204F480"/>
    <w:lvl w:ilvl="0">
      <w:start w:val="1"/>
      <w:numFmt w:val="decimal"/>
      <w:lvlText w:val="%1."/>
      <w:lvlJc w:val="left"/>
      <w:pPr>
        <w:tabs>
          <w:tab w:val="num" w:pos="0"/>
        </w:tabs>
        <w:ind w:left="3905" w:hanging="360"/>
      </w:pPr>
      <w:rPr>
        <w:rFonts w:ascii="Times New Roman" w:eastAsia="Calibri" w:hAnsi="Times New Roman" w:cs="Times New Roman" w:hint="default"/>
        <w:lang w:val="en-US"/>
      </w:rPr>
    </w:lvl>
    <w:lvl w:ilvl="1">
      <w:start w:val="1"/>
      <w:numFmt w:val="bullet"/>
      <w:lvlText w:val="o"/>
      <w:lvlJc w:val="left"/>
      <w:pPr>
        <w:tabs>
          <w:tab w:val="num" w:pos="0"/>
        </w:tabs>
        <w:ind w:left="4625" w:hanging="360"/>
      </w:pPr>
      <w:rPr>
        <w:rFonts w:ascii="Courier New" w:hAnsi="Courier New" w:cs="Courier New" w:hint="default"/>
      </w:rPr>
    </w:lvl>
    <w:lvl w:ilvl="2">
      <w:start w:val="1"/>
      <w:numFmt w:val="bullet"/>
      <w:lvlText w:val=""/>
      <w:lvlJc w:val="left"/>
      <w:pPr>
        <w:tabs>
          <w:tab w:val="num" w:pos="0"/>
        </w:tabs>
        <w:ind w:left="5345" w:hanging="360"/>
      </w:pPr>
      <w:rPr>
        <w:rFonts w:ascii="Wingdings" w:hAnsi="Wingdings" w:cs="Wingdings" w:hint="default"/>
      </w:rPr>
    </w:lvl>
    <w:lvl w:ilvl="3">
      <w:start w:val="1"/>
      <w:numFmt w:val="bullet"/>
      <w:lvlText w:val=""/>
      <w:lvlJc w:val="left"/>
      <w:pPr>
        <w:tabs>
          <w:tab w:val="num" w:pos="0"/>
        </w:tabs>
        <w:ind w:left="6065" w:hanging="360"/>
      </w:pPr>
      <w:rPr>
        <w:rFonts w:ascii="Symbol" w:hAnsi="Symbol" w:cs="Symbol" w:hint="default"/>
      </w:rPr>
    </w:lvl>
    <w:lvl w:ilvl="4">
      <w:start w:val="1"/>
      <w:numFmt w:val="bullet"/>
      <w:lvlText w:val="o"/>
      <w:lvlJc w:val="left"/>
      <w:pPr>
        <w:tabs>
          <w:tab w:val="num" w:pos="0"/>
        </w:tabs>
        <w:ind w:left="6785" w:hanging="360"/>
      </w:pPr>
      <w:rPr>
        <w:rFonts w:ascii="Courier New" w:hAnsi="Courier New" w:cs="Courier New" w:hint="default"/>
      </w:rPr>
    </w:lvl>
    <w:lvl w:ilvl="5">
      <w:start w:val="1"/>
      <w:numFmt w:val="bullet"/>
      <w:lvlText w:val=""/>
      <w:lvlJc w:val="left"/>
      <w:pPr>
        <w:tabs>
          <w:tab w:val="num" w:pos="0"/>
        </w:tabs>
        <w:ind w:left="7505" w:hanging="360"/>
      </w:pPr>
      <w:rPr>
        <w:rFonts w:ascii="Wingdings" w:hAnsi="Wingdings" w:cs="Wingdings" w:hint="default"/>
      </w:rPr>
    </w:lvl>
    <w:lvl w:ilvl="6">
      <w:start w:val="1"/>
      <w:numFmt w:val="bullet"/>
      <w:lvlText w:val=""/>
      <w:lvlJc w:val="left"/>
      <w:pPr>
        <w:tabs>
          <w:tab w:val="num" w:pos="0"/>
        </w:tabs>
        <w:ind w:left="8225" w:hanging="360"/>
      </w:pPr>
      <w:rPr>
        <w:rFonts w:ascii="Symbol" w:hAnsi="Symbol" w:cs="Symbol" w:hint="default"/>
      </w:rPr>
    </w:lvl>
    <w:lvl w:ilvl="7">
      <w:start w:val="1"/>
      <w:numFmt w:val="bullet"/>
      <w:lvlText w:val="o"/>
      <w:lvlJc w:val="left"/>
      <w:pPr>
        <w:tabs>
          <w:tab w:val="num" w:pos="0"/>
        </w:tabs>
        <w:ind w:left="8945" w:hanging="360"/>
      </w:pPr>
      <w:rPr>
        <w:rFonts w:ascii="Courier New" w:hAnsi="Courier New" w:cs="Courier New" w:hint="default"/>
      </w:rPr>
    </w:lvl>
    <w:lvl w:ilvl="8">
      <w:start w:val="1"/>
      <w:numFmt w:val="bullet"/>
      <w:lvlText w:val=""/>
      <w:lvlJc w:val="left"/>
      <w:pPr>
        <w:tabs>
          <w:tab w:val="num" w:pos="0"/>
        </w:tabs>
        <w:ind w:left="9665" w:hanging="360"/>
      </w:pPr>
      <w:rPr>
        <w:rFonts w:ascii="Wingdings" w:hAnsi="Wingdings" w:cs="Wingdings" w:hint="default"/>
      </w:rPr>
    </w:lvl>
  </w:abstractNum>
  <w:abstractNum w:abstractNumId="6" w15:restartNumberingAfterBreak="0">
    <w:nsid w:val="3C50076D"/>
    <w:multiLevelType w:val="multilevel"/>
    <w:tmpl w:val="0F6054BE"/>
    <w:lvl w:ilvl="0">
      <w:start w:val="1"/>
      <w:numFmt w:val="decimal"/>
      <w:lvlText w:val="%1."/>
      <w:lvlJc w:val="left"/>
      <w:pPr>
        <w:tabs>
          <w:tab w:val="num" w:pos="0"/>
        </w:tabs>
        <w:ind w:left="720" w:hanging="360"/>
      </w:pPr>
      <w:rPr>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7" w15:restartNumberingAfterBreak="0">
    <w:nsid w:val="42591E7E"/>
    <w:multiLevelType w:val="multilevel"/>
    <w:tmpl w:val="1B84E0E0"/>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15:restartNumberingAfterBreak="0">
    <w:nsid w:val="4E6F44E2"/>
    <w:multiLevelType w:val="hybridMultilevel"/>
    <w:tmpl w:val="A570224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5BC00D72"/>
    <w:multiLevelType w:val="multilevel"/>
    <w:tmpl w:val="F3F224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774090927">
    <w:abstractNumId w:val="2"/>
  </w:num>
  <w:num w:numId="2" w16cid:durableId="1776905080">
    <w:abstractNumId w:val="2"/>
    <w:lvlOverride w:ilvl="0">
      <w:startOverride w:val="1"/>
    </w:lvlOverride>
    <w:lvlOverride w:ilvl="1"/>
    <w:lvlOverride w:ilvl="2"/>
    <w:lvlOverride w:ilvl="3"/>
    <w:lvlOverride w:ilvl="4"/>
    <w:lvlOverride w:ilvl="5"/>
    <w:lvlOverride w:ilvl="6"/>
    <w:lvlOverride w:ilvl="7"/>
    <w:lvlOverride w:ilvl="8"/>
  </w:num>
  <w:num w:numId="3" w16cid:durableId="1726218302">
    <w:abstractNumId w:val="0"/>
  </w:num>
  <w:num w:numId="4" w16cid:durableId="1075471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7886960">
    <w:abstractNumId w:val="5"/>
  </w:num>
  <w:num w:numId="6" w16cid:durableId="280964655">
    <w:abstractNumId w:val="5"/>
    <w:lvlOverride w:ilvl="0">
      <w:startOverride w:val="1"/>
    </w:lvlOverride>
    <w:lvlOverride w:ilvl="1"/>
    <w:lvlOverride w:ilvl="2"/>
    <w:lvlOverride w:ilvl="3"/>
    <w:lvlOverride w:ilvl="4"/>
    <w:lvlOverride w:ilvl="5"/>
    <w:lvlOverride w:ilvl="6"/>
    <w:lvlOverride w:ilvl="7"/>
    <w:lvlOverride w:ilvl="8"/>
  </w:num>
  <w:num w:numId="7" w16cid:durableId="579827733">
    <w:abstractNumId w:val="4"/>
  </w:num>
  <w:num w:numId="8" w16cid:durableId="3587474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2772036">
    <w:abstractNumId w:val="6"/>
  </w:num>
  <w:num w:numId="10" w16cid:durableId="1105925521">
    <w:abstractNumId w:val="6"/>
    <w:lvlOverride w:ilvl="0">
      <w:startOverride w:val="1"/>
    </w:lvlOverride>
    <w:lvlOverride w:ilvl="1"/>
    <w:lvlOverride w:ilvl="2"/>
    <w:lvlOverride w:ilvl="3"/>
    <w:lvlOverride w:ilvl="4"/>
    <w:lvlOverride w:ilvl="5"/>
    <w:lvlOverride w:ilvl="6"/>
    <w:lvlOverride w:ilvl="7"/>
    <w:lvlOverride w:ilvl="8"/>
  </w:num>
  <w:num w:numId="11" w16cid:durableId="705525629">
    <w:abstractNumId w:val="7"/>
  </w:num>
  <w:num w:numId="12" w16cid:durableId="2111131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3662770">
    <w:abstractNumId w:val="9"/>
  </w:num>
  <w:num w:numId="14" w16cid:durableId="7951055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5411621">
    <w:abstractNumId w:val="8"/>
  </w:num>
  <w:num w:numId="16" w16cid:durableId="783842473">
    <w:abstractNumId w:val="3"/>
  </w:num>
  <w:num w:numId="17" w16cid:durableId="1826631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78"/>
    <w:rsid w:val="000A39A4"/>
    <w:rsid w:val="000D17B3"/>
    <w:rsid w:val="001F5FDE"/>
    <w:rsid w:val="00221B28"/>
    <w:rsid w:val="0029678E"/>
    <w:rsid w:val="002D260F"/>
    <w:rsid w:val="0031354A"/>
    <w:rsid w:val="0033050B"/>
    <w:rsid w:val="00366EEA"/>
    <w:rsid w:val="003A5E15"/>
    <w:rsid w:val="00505070"/>
    <w:rsid w:val="00541C18"/>
    <w:rsid w:val="005A1982"/>
    <w:rsid w:val="005C4B78"/>
    <w:rsid w:val="00611E8B"/>
    <w:rsid w:val="0063407C"/>
    <w:rsid w:val="00685C81"/>
    <w:rsid w:val="007C3209"/>
    <w:rsid w:val="008464E1"/>
    <w:rsid w:val="00874C5A"/>
    <w:rsid w:val="008F60D1"/>
    <w:rsid w:val="008F669F"/>
    <w:rsid w:val="009652B8"/>
    <w:rsid w:val="009D5995"/>
    <w:rsid w:val="00A977BC"/>
    <w:rsid w:val="00AA3ECE"/>
    <w:rsid w:val="00AB4FB9"/>
    <w:rsid w:val="00B22A74"/>
    <w:rsid w:val="00BC2E82"/>
    <w:rsid w:val="00C81476"/>
    <w:rsid w:val="00CB3A55"/>
    <w:rsid w:val="00CE596F"/>
    <w:rsid w:val="00CE6093"/>
    <w:rsid w:val="00E160F3"/>
    <w:rsid w:val="00E60FF1"/>
    <w:rsid w:val="00E677DB"/>
    <w:rsid w:val="00EA2C19"/>
    <w:rsid w:val="00F32443"/>
    <w:rsid w:val="00FA52D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B956"/>
  <w15:docId w15:val="{A6235B68-5AD3-4178-83AA-2613459DF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B78"/>
    <w:pPr>
      <w:suppressAutoHyphens/>
      <w:spacing w:after="160" w:line="242" w:lineRule="auto"/>
    </w:pPr>
    <w:rPr>
      <w:rFonts w:ascii="Calibri" w:eastAsia="Calibri" w:hAnsi="Calibri" w:cs="Times New Roman"/>
    </w:rPr>
  </w:style>
  <w:style w:type="paragraph" w:styleId="4">
    <w:name w:val="heading 4"/>
    <w:basedOn w:val="a"/>
    <w:next w:val="a"/>
    <w:link w:val="4Char"/>
    <w:unhideWhenUsed/>
    <w:qFormat/>
    <w:rsid w:val="00BC2E82"/>
    <w:pPr>
      <w:keepNext/>
      <w:tabs>
        <w:tab w:val="left" w:pos="993"/>
      </w:tabs>
      <w:suppressAutoHyphens w:val="0"/>
      <w:spacing w:after="0" w:line="360" w:lineRule="exact"/>
      <w:ind w:left="1134" w:hanging="1134"/>
      <w:outlineLvl w:val="3"/>
    </w:pPr>
    <w:rPr>
      <w:rFonts w:ascii="Times New Roman" w:eastAsia="Times New Roman" w:hAnsi="Times New Roman"/>
      <w:b/>
      <w:sz w:val="24"/>
      <w:szCs w:val="20"/>
      <w:lang w:eastAsia="el-GR"/>
    </w:rPr>
  </w:style>
  <w:style w:type="paragraph" w:styleId="5">
    <w:name w:val="heading 5"/>
    <w:basedOn w:val="a"/>
    <w:next w:val="a"/>
    <w:link w:val="5Char"/>
    <w:unhideWhenUsed/>
    <w:qFormat/>
    <w:rsid w:val="00BC2E82"/>
    <w:pPr>
      <w:keepNext/>
      <w:tabs>
        <w:tab w:val="left" w:pos="567"/>
      </w:tabs>
      <w:suppressAutoHyphens w:val="0"/>
      <w:spacing w:before="120" w:after="0" w:line="360" w:lineRule="exact"/>
      <w:outlineLvl w:val="4"/>
    </w:pPr>
    <w:rPr>
      <w:rFonts w:ascii="Garamond" w:eastAsia="Times New Roman" w:hAnsi="Garamond"/>
      <w:i/>
      <w:sz w:val="24"/>
      <w:szCs w:val="20"/>
      <w:lang w:val="en-US" w:eastAsia="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nhideWhenUsed/>
    <w:rsid w:val="005C4B78"/>
    <w:rPr>
      <w:color w:val="000080"/>
      <w:u w:val="single"/>
    </w:rPr>
  </w:style>
  <w:style w:type="paragraph" w:styleId="Web">
    <w:name w:val="Normal (Web)"/>
    <w:basedOn w:val="a"/>
    <w:semiHidden/>
    <w:unhideWhenUsed/>
    <w:qFormat/>
    <w:rsid w:val="005C4B78"/>
    <w:pPr>
      <w:suppressAutoHyphens w:val="0"/>
      <w:spacing w:before="100" w:after="100" w:line="240" w:lineRule="auto"/>
    </w:pPr>
    <w:rPr>
      <w:rFonts w:ascii="Times New Roman" w:eastAsia="Times New Roman" w:hAnsi="Times New Roman"/>
      <w:sz w:val="24"/>
      <w:szCs w:val="24"/>
      <w:lang w:eastAsia="el-GR"/>
    </w:rPr>
  </w:style>
  <w:style w:type="paragraph" w:styleId="a3">
    <w:name w:val="header"/>
    <w:basedOn w:val="a"/>
    <w:link w:val="Char1"/>
    <w:unhideWhenUsed/>
    <w:qFormat/>
    <w:rsid w:val="005C4B78"/>
    <w:pPr>
      <w:tabs>
        <w:tab w:val="center" w:pos="4153"/>
        <w:tab w:val="right" w:pos="8306"/>
      </w:tabs>
      <w:spacing w:after="0" w:line="240" w:lineRule="auto"/>
    </w:pPr>
  </w:style>
  <w:style w:type="character" w:customStyle="1" w:styleId="Char1">
    <w:name w:val="Κεφαλίδα Char1"/>
    <w:basedOn w:val="a0"/>
    <w:link w:val="a3"/>
    <w:locked/>
    <w:rsid w:val="005C4B78"/>
    <w:rPr>
      <w:rFonts w:ascii="Calibri" w:eastAsia="Calibri" w:hAnsi="Calibri" w:cs="Times New Roman"/>
    </w:rPr>
  </w:style>
  <w:style w:type="character" w:customStyle="1" w:styleId="Char">
    <w:name w:val="Κεφαλίδα Char"/>
    <w:basedOn w:val="a0"/>
    <w:semiHidden/>
    <w:qFormat/>
    <w:rsid w:val="005C4B78"/>
    <w:rPr>
      <w:rFonts w:ascii="Calibri" w:eastAsia="Calibri" w:hAnsi="Calibri" w:cs="Times New Roman"/>
    </w:rPr>
  </w:style>
  <w:style w:type="paragraph" w:styleId="a4">
    <w:name w:val="Body Text"/>
    <w:basedOn w:val="a"/>
    <w:link w:val="Char10"/>
    <w:semiHidden/>
    <w:unhideWhenUsed/>
    <w:qFormat/>
    <w:rsid w:val="005C4B78"/>
    <w:pPr>
      <w:widowControl w:val="0"/>
      <w:tabs>
        <w:tab w:val="left" w:pos="0"/>
      </w:tabs>
      <w:suppressAutoHyphens w:val="0"/>
      <w:spacing w:after="0" w:line="360" w:lineRule="auto"/>
    </w:pPr>
    <w:rPr>
      <w:rFonts w:ascii="Courier New" w:eastAsia="Times New Roman" w:hAnsi="Courier New" w:cs="Courier New"/>
      <w:sz w:val="24"/>
      <w:szCs w:val="24"/>
      <w:lang w:eastAsia="el-GR"/>
    </w:rPr>
  </w:style>
  <w:style w:type="character" w:customStyle="1" w:styleId="Char10">
    <w:name w:val="Σώμα κειμένου Char1"/>
    <w:basedOn w:val="a0"/>
    <w:link w:val="a4"/>
    <w:semiHidden/>
    <w:locked/>
    <w:rsid w:val="005C4B78"/>
    <w:rPr>
      <w:rFonts w:ascii="Courier New" w:eastAsia="Times New Roman" w:hAnsi="Courier New" w:cs="Courier New"/>
      <w:sz w:val="24"/>
      <w:szCs w:val="24"/>
      <w:lang w:eastAsia="el-GR"/>
    </w:rPr>
  </w:style>
  <w:style w:type="character" w:customStyle="1" w:styleId="Char0">
    <w:name w:val="Σώμα κειμένου Char"/>
    <w:basedOn w:val="a0"/>
    <w:semiHidden/>
    <w:qFormat/>
    <w:rsid w:val="005C4B78"/>
    <w:rPr>
      <w:rFonts w:ascii="Calibri" w:eastAsia="Calibri" w:hAnsi="Calibri" w:cs="Times New Roman"/>
    </w:rPr>
  </w:style>
  <w:style w:type="paragraph" w:styleId="a5">
    <w:name w:val="List Paragraph"/>
    <w:basedOn w:val="a"/>
    <w:uiPriority w:val="34"/>
    <w:qFormat/>
    <w:rsid w:val="005C4B78"/>
    <w:pPr>
      <w:ind w:left="720"/>
      <w:contextualSpacing/>
    </w:pPr>
  </w:style>
  <w:style w:type="paragraph" w:customStyle="1" w:styleId="HeaderandFooter">
    <w:name w:val="Header and Footer"/>
    <w:basedOn w:val="a"/>
    <w:qFormat/>
    <w:rsid w:val="005C4B78"/>
    <w:pPr>
      <w:suppressLineNumbers/>
      <w:tabs>
        <w:tab w:val="center" w:pos="4986"/>
        <w:tab w:val="right" w:pos="9972"/>
      </w:tabs>
    </w:pPr>
  </w:style>
  <w:style w:type="paragraph" w:customStyle="1" w:styleId="1">
    <w:name w:val="Κεφαλίδα1"/>
    <w:basedOn w:val="HeaderandFooter"/>
    <w:qFormat/>
    <w:rsid w:val="005C4B78"/>
  </w:style>
  <w:style w:type="character" w:customStyle="1" w:styleId="WWCharLFO1LVL1">
    <w:name w:val="WW_CharLFO1LVL1"/>
    <w:qFormat/>
    <w:rsid w:val="005C4B78"/>
    <w:rPr>
      <w:sz w:val="20"/>
    </w:rPr>
  </w:style>
  <w:style w:type="character" w:customStyle="1" w:styleId="WWCharLFO1LVL2">
    <w:name w:val="WW_CharLFO1LVL2"/>
    <w:qFormat/>
    <w:rsid w:val="005C4B78"/>
    <w:rPr>
      <w:rFonts w:ascii="Courier New" w:hAnsi="Courier New" w:cs="Courier New" w:hint="default"/>
      <w:sz w:val="20"/>
    </w:rPr>
  </w:style>
  <w:style w:type="character" w:customStyle="1" w:styleId="WWCharLFO1LVL3">
    <w:name w:val="WW_CharLFO1LVL3"/>
    <w:qFormat/>
    <w:rsid w:val="005C4B78"/>
    <w:rPr>
      <w:rFonts w:ascii="Wingdings" w:hAnsi="Wingdings" w:hint="default"/>
      <w:sz w:val="20"/>
    </w:rPr>
  </w:style>
  <w:style w:type="character" w:customStyle="1" w:styleId="WWCharLFO1LVL4">
    <w:name w:val="WW_CharLFO1LVL4"/>
    <w:qFormat/>
    <w:rsid w:val="005C4B78"/>
    <w:rPr>
      <w:rFonts w:ascii="Wingdings" w:hAnsi="Wingdings" w:hint="default"/>
      <w:sz w:val="20"/>
    </w:rPr>
  </w:style>
  <w:style w:type="character" w:customStyle="1" w:styleId="WWCharLFO1LVL5">
    <w:name w:val="WW_CharLFO1LVL5"/>
    <w:qFormat/>
    <w:rsid w:val="005C4B78"/>
    <w:rPr>
      <w:rFonts w:ascii="Wingdings" w:hAnsi="Wingdings" w:hint="default"/>
      <w:sz w:val="20"/>
    </w:rPr>
  </w:style>
  <w:style w:type="character" w:customStyle="1" w:styleId="WWCharLFO1LVL6">
    <w:name w:val="WW_CharLFO1LVL6"/>
    <w:qFormat/>
    <w:rsid w:val="005C4B78"/>
    <w:rPr>
      <w:rFonts w:ascii="Wingdings" w:hAnsi="Wingdings" w:hint="default"/>
      <w:sz w:val="20"/>
    </w:rPr>
  </w:style>
  <w:style w:type="character" w:customStyle="1" w:styleId="WWCharLFO1LVL7">
    <w:name w:val="WW_CharLFO1LVL7"/>
    <w:qFormat/>
    <w:rsid w:val="005C4B78"/>
    <w:rPr>
      <w:rFonts w:ascii="Wingdings" w:hAnsi="Wingdings" w:hint="default"/>
      <w:sz w:val="20"/>
    </w:rPr>
  </w:style>
  <w:style w:type="character" w:customStyle="1" w:styleId="WWCharLFO1LVL8">
    <w:name w:val="WW_CharLFO1LVL8"/>
    <w:qFormat/>
    <w:rsid w:val="005C4B78"/>
    <w:rPr>
      <w:rFonts w:ascii="Wingdings" w:hAnsi="Wingdings" w:hint="default"/>
      <w:sz w:val="20"/>
    </w:rPr>
  </w:style>
  <w:style w:type="character" w:customStyle="1" w:styleId="WWCharLFO1LVL9">
    <w:name w:val="WW_CharLFO1LVL9"/>
    <w:qFormat/>
    <w:rsid w:val="005C4B78"/>
    <w:rPr>
      <w:rFonts w:ascii="Wingdings" w:hAnsi="Wingdings" w:hint="default"/>
      <w:sz w:val="20"/>
    </w:rPr>
  </w:style>
  <w:style w:type="character" w:customStyle="1" w:styleId="WWCharLFO3LVL1">
    <w:name w:val="WW_CharLFO3LVL1"/>
    <w:qFormat/>
    <w:rsid w:val="005C4B78"/>
    <w:rPr>
      <w:rFonts w:ascii="Bookman Old Style" w:eastAsia="Calibri" w:hAnsi="Bookman Old Style" w:cs="Times New Roman" w:hint="default"/>
    </w:rPr>
  </w:style>
  <w:style w:type="character" w:customStyle="1" w:styleId="WWCharLFO3LVL2">
    <w:name w:val="WW_CharLFO3LVL2"/>
    <w:qFormat/>
    <w:rsid w:val="005C4B78"/>
    <w:rPr>
      <w:rFonts w:ascii="Courier New" w:hAnsi="Courier New" w:cs="Courier New" w:hint="default"/>
    </w:rPr>
  </w:style>
  <w:style w:type="character" w:customStyle="1" w:styleId="WWCharLFO3LVL3">
    <w:name w:val="WW_CharLFO3LVL3"/>
    <w:qFormat/>
    <w:rsid w:val="005C4B78"/>
    <w:rPr>
      <w:rFonts w:ascii="Wingdings" w:hAnsi="Wingdings" w:hint="default"/>
    </w:rPr>
  </w:style>
  <w:style w:type="character" w:customStyle="1" w:styleId="WWCharLFO3LVL4">
    <w:name w:val="WW_CharLFO3LVL4"/>
    <w:qFormat/>
    <w:rsid w:val="005C4B78"/>
    <w:rPr>
      <w:rFonts w:ascii="Symbol" w:hAnsi="Symbol" w:hint="default"/>
    </w:rPr>
  </w:style>
  <w:style w:type="character" w:customStyle="1" w:styleId="WWCharLFO3LVL5">
    <w:name w:val="WW_CharLFO3LVL5"/>
    <w:qFormat/>
    <w:rsid w:val="005C4B78"/>
    <w:rPr>
      <w:rFonts w:ascii="Courier New" w:hAnsi="Courier New" w:cs="Courier New" w:hint="default"/>
    </w:rPr>
  </w:style>
  <w:style w:type="character" w:customStyle="1" w:styleId="WWCharLFO3LVL6">
    <w:name w:val="WW_CharLFO3LVL6"/>
    <w:qFormat/>
    <w:rsid w:val="005C4B78"/>
    <w:rPr>
      <w:rFonts w:ascii="Wingdings" w:hAnsi="Wingdings" w:hint="default"/>
    </w:rPr>
  </w:style>
  <w:style w:type="character" w:customStyle="1" w:styleId="WWCharLFO3LVL7">
    <w:name w:val="WW_CharLFO3LVL7"/>
    <w:qFormat/>
    <w:rsid w:val="005C4B78"/>
    <w:rPr>
      <w:rFonts w:ascii="Symbol" w:hAnsi="Symbol" w:hint="default"/>
    </w:rPr>
  </w:style>
  <w:style w:type="character" w:customStyle="1" w:styleId="WWCharLFO3LVL8">
    <w:name w:val="WW_CharLFO3LVL8"/>
    <w:qFormat/>
    <w:rsid w:val="005C4B78"/>
    <w:rPr>
      <w:rFonts w:ascii="Courier New" w:hAnsi="Courier New" w:cs="Courier New" w:hint="default"/>
    </w:rPr>
  </w:style>
  <w:style w:type="character" w:customStyle="1" w:styleId="WWCharLFO3LVL9">
    <w:name w:val="WW_CharLFO3LVL9"/>
    <w:qFormat/>
    <w:rsid w:val="005C4B78"/>
    <w:rPr>
      <w:rFonts w:ascii="Wingdings" w:hAnsi="Wingdings" w:hint="default"/>
    </w:rPr>
  </w:style>
  <w:style w:type="character" w:customStyle="1" w:styleId="WWCharLFO4LVL1">
    <w:name w:val="WW_CharLFO4LVL1"/>
    <w:qFormat/>
    <w:rsid w:val="005C4B78"/>
    <w:rPr>
      <w:rFonts w:ascii="Times New Roman" w:hAnsi="Times New Roman" w:cs="Times New Roman" w:hint="default"/>
      <w:b w:val="0"/>
      <w:bCs w:val="0"/>
    </w:rPr>
  </w:style>
  <w:style w:type="character" w:customStyle="1" w:styleId="WWCharLFO4LVL2">
    <w:name w:val="WW_CharLFO4LVL2"/>
    <w:qFormat/>
    <w:rsid w:val="005C4B78"/>
    <w:rPr>
      <w:rFonts w:ascii="Times New Roman" w:hAnsi="Times New Roman" w:cs="Times New Roman" w:hint="default"/>
    </w:rPr>
  </w:style>
  <w:style w:type="character" w:customStyle="1" w:styleId="WWCharLFO4LVL3">
    <w:name w:val="WW_CharLFO4LVL3"/>
    <w:qFormat/>
    <w:rsid w:val="005C4B78"/>
    <w:rPr>
      <w:rFonts w:ascii="Times New Roman" w:hAnsi="Times New Roman" w:cs="Times New Roman" w:hint="default"/>
    </w:rPr>
  </w:style>
  <w:style w:type="character" w:customStyle="1" w:styleId="WWCharLFO4LVL4">
    <w:name w:val="WW_CharLFO4LVL4"/>
    <w:qFormat/>
    <w:rsid w:val="005C4B78"/>
    <w:rPr>
      <w:rFonts w:ascii="Times New Roman" w:hAnsi="Times New Roman" w:cs="Times New Roman" w:hint="default"/>
    </w:rPr>
  </w:style>
  <w:style w:type="character" w:customStyle="1" w:styleId="WWCharLFO4LVL5">
    <w:name w:val="WW_CharLFO4LVL5"/>
    <w:qFormat/>
    <w:rsid w:val="005C4B78"/>
    <w:rPr>
      <w:rFonts w:ascii="Times New Roman" w:hAnsi="Times New Roman" w:cs="Times New Roman" w:hint="default"/>
    </w:rPr>
  </w:style>
  <w:style w:type="character" w:customStyle="1" w:styleId="WWCharLFO4LVL6">
    <w:name w:val="WW_CharLFO4LVL6"/>
    <w:qFormat/>
    <w:rsid w:val="005C4B78"/>
    <w:rPr>
      <w:rFonts w:ascii="Times New Roman" w:hAnsi="Times New Roman" w:cs="Times New Roman" w:hint="default"/>
    </w:rPr>
  </w:style>
  <w:style w:type="character" w:customStyle="1" w:styleId="WWCharLFO4LVL7">
    <w:name w:val="WW_CharLFO4LVL7"/>
    <w:qFormat/>
    <w:rsid w:val="005C4B78"/>
    <w:rPr>
      <w:rFonts w:ascii="Times New Roman" w:hAnsi="Times New Roman" w:cs="Times New Roman" w:hint="default"/>
    </w:rPr>
  </w:style>
  <w:style w:type="character" w:customStyle="1" w:styleId="WWCharLFO4LVL8">
    <w:name w:val="WW_CharLFO4LVL8"/>
    <w:qFormat/>
    <w:rsid w:val="005C4B78"/>
    <w:rPr>
      <w:rFonts w:ascii="Times New Roman" w:hAnsi="Times New Roman" w:cs="Times New Roman" w:hint="default"/>
    </w:rPr>
  </w:style>
  <w:style w:type="character" w:customStyle="1" w:styleId="WWCharLFO4LVL9">
    <w:name w:val="WW_CharLFO4LVL9"/>
    <w:qFormat/>
    <w:rsid w:val="005C4B78"/>
    <w:rPr>
      <w:rFonts w:ascii="Times New Roman" w:hAnsi="Times New Roman" w:cs="Times New Roman" w:hint="default"/>
    </w:rPr>
  </w:style>
  <w:style w:type="character" w:customStyle="1" w:styleId="4Char">
    <w:name w:val="Επικεφαλίδα 4 Char"/>
    <w:basedOn w:val="a0"/>
    <w:link w:val="4"/>
    <w:rsid w:val="00BC2E82"/>
    <w:rPr>
      <w:rFonts w:ascii="Times New Roman" w:eastAsia="Times New Roman" w:hAnsi="Times New Roman" w:cs="Times New Roman"/>
      <w:b/>
      <w:sz w:val="24"/>
      <w:szCs w:val="20"/>
      <w:lang w:eastAsia="el-GR"/>
    </w:rPr>
  </w:style>
  <w:style w:type="character" w:customStyle="1" w:styleId="5Char">
    <w:name w:val="Επικεφαλίδα 5 Char"/>
    <w:basedOn w:val="a0"/>
    <w:link w:val="5"/>
    <w:rsid w:val="00BC2E82"/>
    <w:rPr>
      <w:rFonts w:ascii="Garamond" w:eastAsia="Times New Roman" w:hAnsi="Garamond" w:cs="Times New Roman"/>
      <w:i/>
      <w:sz w:val="24"/>
      <w:szCs w:val="20"/>
      <w:lang w:val="en-US" w:eastAsia="el-GR"/>
    </w:rPr>
  </w:style>
  <w:style w:type="character" w:styleId="a6">
    <w:name w:val="Emphasis"/>
    <w:basedOn w:val="a0"/>
    <w:uiPriority w:val="20"/>
    <w:qFormat/>
    <w:rsid w:val="00BC2E82"/>
    <w:rPr>
      <w:i/>
      <w:iCs/>
    </w:rPr>
  </w:style>
  <w:style w:type="paragraph" w:styleId="a7">
    <w:name w:val="footer"/>
    <w:basedOn w:val="a"/>
    <w:link w:val="Char2"/>
    <w:uiPriority w:val="99"/>
    <w:unhideWhenUsed/>
    <w:rsid w:val="00505070"/>
    <w:pPr>
      <w:tabs>
        <w:tab w:val="center" w:pos="4153"/>
        <w:tab w:val="right" w:pos="8306"/>
      </w:tabs>
      <w:spacing w:after="0" w:line="240" w:lineRule="auto"/>
    </w:pPr>
  </w:style>
  <w:style w:type="character" w:customStyle="1" w:styleId="Char2">
    <w:name w:val="Υποσέλιδο Char"/>
    <w:basedOn w:val="a0"/>
    <w:link w:val="a7"/>
    <w:uiPriority w:val="99"/>
    <w:rsid w:val="00505070"/>
    <w:rPr>
      <w:rFonts w:ascii="Calibri" w:eastAsia="Calibri" w:hAnsi="Calibri" w:cs="Times New Roman"/>
    </w:rPr>
  </w:style>
  <w:style w:type="paragraph" w:styleId="-HTML">
    <w:name w:val="HTML Preformatted"/>
    <w:basedOn w:val="a"/>
    <w:link w:val="-HTMLChar"/>
    <w:uiPriority w:val="99"/>
    <w:semiHidden/>
    <w:unhideWhenUsed/>
    <w:rsid w:val="009D5995"/>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9D5995"/>
    <w:rPr>
      <w:rFonts w:ascii="Consolas" w:eastAsia="Calibri"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90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cholar.google.com/citations?view_op=view_citation&amp;hl=en&amp;user=K7yLAhEAAAAJ&amp;sortby=pubdate&amp;citation_for_view=K7yLAhEAAAAJ:qxL8FJ1GzNc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2222</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ARETI</dc:creator>
  <cp:lastModifiedBy>vassilios sevroglou</cp:lastModifiedBy>
  <cp:revision>2</cp:revision>
  <dcterms:created xsi:type="dcterms:W3CDTF">2026-09-13T15:29:00Z</dcterms:created>
  <dcterms:modified xsi:type="dcterms:W3CDTF">2026-09-13T15:29:00Z</dcterms:modified>
</cp:coreProperties>
</file>