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7E527" w14:textId="735B10F7" w:rsidR="005C4B78" w:rsidRPr="005F68F4" w:rsidRDefault="00902FEA" w:rsidP="005C4B78">
      <w:pPr>
        <w:spacing w:after="0" w:line="360" w:lineRule="atLeast"/>
        <w:ind w:left="-567" w:right="-382"/>
        <w:jc w:val="both"/>
        <w:rPr>
          <w:rFonts w:ascii="Times New Roman" w:eastAsia="Times New Roman" w:hAnsi="Times New Roman"/>
          <w:b/>
          <w:spacing w:val="70"/>
          <w:sz w:val="24"/>
          <w:szCs w:val="24"/>
          <w:lang w:val="en-US" w:eastAsia="el-GR"/>
          <w14:shadow w14:blurRad="50800" w14:dist="38100" w14:dir="2700000" w14:sx="100000" w14:sy="100000" w14:kx="0" w14:ky="0" w14:algn="tl">
            <w14:srgbClr w14:val="000000">
              <w14:alpha w14:val="60000"/>
            </w14:srgbClr>
          </w14:shadow>
        </w:rPr>
      </w:pPr>
      <w:r w:rsidRPr="005F68F4">
        <w:rPr>
          <w:rFonts w:ascii="Times New Roman" w:eastAsia="Times New Roman" w:hAnsi="Times New Roman"/>
          <w:b/>
          <w:spacing w:val="70"/>
          <w:sz w:val="24"/>
          <w:szCs w:val="24"/>
          <w:lang w:val="en-US" w:eastAsia="el-GR"/>
          <w14:shadow w14:blurRad="50800" w14:dist="38100" w14:dir="2700000" w14:sx="100000" w14:sy="100000" w14:kx="0" w14:ky="0" w14:algn="tl">
            <w14:srgbClr w14:val="000000">
              <w14:alpha w14:val="60000"/>
            </w14:srgbClr>
          </w14:shadow>
        </w:rPr>
        <w:t>CHRISTOS NIKOLOPOULOS</w:t>
      </w:r>
    </w:p>
    <w:p w14:paraId="180F0840" w14:textId="5559B492" w:rsidR="005C4B78" w:rsidRDefault="00902FEA" w:rsidP="00902FEA">
      <w:pPr>
        <w:tabs>
          <w:tab w:val="left" w:pos="-2127"/>
          <w:tab w:val="left" w:pos="426"/>
          <w:tab w:val="left" w:pos="2835"/>
        </w:tabs>
        <w:spacing w:after="0" w:line="360" w:lineRule="atLeast"/>
        <w:ind w:right="-382"/>
        <w:jc w:val="both"/>
        <w:rPr>
          <w:rFonts w:ascii="Times New Roman" w:eastAsia="Times New Roman" w:hAnsi="Times New Roman"/>
          <w:b/>
          <w:bCs/>
          <w:sz w:val="24"/>
          <w:szCs w:val="24"/>
          <w:lang w:val="en-US" w:eastAsia="el-GR"/>
        </w:rPr>
      </w:pPr>
      <w:r>
        <w:rPr>
          <w:rFonts w:ascii="Times New Roman" w:eastAsia="Times New Roman" w:hAnsi="Times New Roman"/>
          <w:b/>
          <w:bCs/>
          <w:sz w:val="24"/>
          <w:szCs w:val="24"/>
          <w:lang w:val="en-US" w:eastAsia="el-GR"/>
        </w:rPr>
        <w:t>Professor</w:t>
      </w:r>
      <w:r w:rsidR="00505070">
        <w:rPr>
          <w:rFonts w:ascii="Times New Roman" w:eastAsia="Times New Roman" w:hAnsi="Times New Roman"/>
          <w:b/>
          <w:bCs/>
          <w:sz w:val="24"/>
          <w:szCs w:val="24"/>
          <w:lang w:val="en-US" w:eastAsia="el-GR"/>
        </w:rPr>
        <w:t>/</w:t>
      </w:r>
      <w:r>
        <w:rPr>
          <w:rFonts w:ascii="Times New Roman" w:eastAsia="Times New Roman" w:hAnsi="Times New Roman"/>
          <w:b/>
          <w:bCs/>
          <w:sz w:val="24"/>
          <w:szCs w:val="24"/>
          <w:lang w:val="en-US" w:eastAsia="el-GR"/>
        </w:rPr>
        <w:t xml:space="preserve">Mathematical </w:t>
      </w:r>
      <w:r w:rsidR="005F68F4">
        <w:rPr>
          <w:rFonts w:ascii="Times New Roman" w:eastAsia="Times New Roman" w:hAnsi="Times New Roman"/>
          <w:b/>
          <w:bCs/>
          <w:sz w:val="24"/>
          <w:szCs w:val="24"/>
          <w:lang w:val="en-US" w:eastAsia="el-GR"/>
        </w:rPr>
        <w:t>M</w:t>
      </w:r>
      <w:r>
        <w:rPr>
          <w:rFonts w:ascii="Times New Roman" w:eastAsia="Times New Roman" w:hAnsi="Times New Roman"/>
          <w:b/>
          <w:bCs/>
          <w:sz w:val="24"/>
          <w:szCs w:val="24"/>
          <w:lang w:val="en-US" w:eastAsia="el-GR"/>
        </w:rPr>
        <w:t>odelling</w:t>
      </w:r>
      <w:r w:rsidR="00505070">
        <w:rPr>
          <w:rFonts w:ascii="Times New Roman" w:eastAsia="Times New Roman" w:hAnsi="Times New Roman"/>
          <w:b/>
          <w:bCs/>
          <w:sz w:val="24"/>
          <w:szCs w:val="24"/>
          <w:lang w:val="en-US" w:eastAsia="el-GR"/>
        </w:rPr>
        <w:t>/</w:t>
      </w:r>
      <w:r>
        <w:rPr>
          <w:rFonts w:ascii="Times New Roman" w:eastAsia="Times New Roman" w:hAnsi="Times New Roman"/>
          <w:b/>
          <w:bCs/>
          <w:sz w:val="24"/>
          <w:szCs w:val="24"/>
          <w:lang w:val="en-US" w:eastAsia="el-GR"/>
        </w:rPr>
        <w:t>University of the Aegean</w:t>
      </w:r>
    </w:p>
    <w:p w14:paraId="13BC3520" w14:textId="0F3BB342" w:rsidR="005C4B78" w:rsidRPr="00505070" w:rsidRDefault="005C4B78" w:rsidP="005C4B78">
      <w:pPr>
        <w:spacing w:after="0" w:line="360" w:lineRule="atLeast"/>
        <w:ind w:left="-567" w:right="-382"/>
        <w:jc w:val="both"/>
        <w:rPr>
          <w:lang w:val="en-US"/>
        </w:rPr>
      </w:pPr>
      <w:r>
        <w:rPr>
          <w:rFonts w:ascii="Times New Roman" w:hAnsi="Times New Roman"/>
          <w:b/>
          <w:bCs/>
          <w:sz w:val="24"/>
          <w:szCs w:val="24"/>
          <w:lang w:val="en-US"/>
        </w:rPr>
        <w:t>Email to:</w:t>
      </w:r>
      <w:r>
        <w:rPr>
          <w:rFonts w:ascii="Times New Roman" w:hAnsi="Times New Roman"/>
          <w:sz w:val="24"/>
          <w:szCs w:val="24"/>
          <w:lang w:val="en-US"/>
        </w:rPr>
        <w:t xml:space="preserve"> </w:t>
      </w:r>
      <w:r w:rsidR="00902FEA">
        <w:rPr>
          <w:rFonts w:ascii="Times New Roman" w:hAnsi="Times New Roman"/>
          <w:sz w:val="24"/>
          <w:szCs w:val="24"/>
          <w:lang w:val="en-US"/>
        </w:rPr>
        <w:t>cnikolo@aegean.gr</w:t>
      </w:r>
    </w:p>
    <w:p w14:paraId="364ED71B" w14:textId="77777777" w:rsidR="005C4B78" w:rsidRDefault="005C4B78" w:rsidP="005C4B78">
      <w:pPr>
        <w:spacing w:after="0" w:line="360" w:lineRule="atLeast"/>
        <w:jc w:val="both"/>
        <w:rPr>
          <w:rFonts w:ascii="Times New Roman" w:hAnsi="Times New Roman"/>
          <w:color w:val="0563C1"/>
          <w:sz w:val="24"/>
          <w:szCs w:val="24"/>
          <w:u w:val="single"/>
          <w:lang w:val="en-US"/>
        </w:rPr>
      </w:pPr>
    </w:p>
    <w:p w14:paraId="3728D972" w14:textId="25464ACE" w:rsidR="000008E1" w:rsidRDefault="00902FEA" w:rsidP="000008E1">
      <w:pPr>
        <w:pStyle w:val="Web"/>
        <w:spacing w:before="0" w:after="0" w:line="360" w:lineRule="atLeast"/>
        <w:ind w:left="-567" w:firstLine="567"/>
        <w:jc w:val="both"/>
        <w:rPr>
          <w:rFonts w:ascii="sans" w:hAnsi="sans"/>
          <w:color w:val="000000"/>
          <w:sz w:val="21"/>
          <w:szCs w:val="21"/>
          <w:shd w:val="clear" w:color="auto" w:fill="FFFFFF"/>
          <w:lang w:val="en-US"/>
        </w:rPr>
      </w:pPr>
      <w:r>
        <w:rPr>
          <w:lang w:val="en-US"/>
        </w:rPr>
        <w:t xml:space="preserve">Professor Christos Nikolopoulos </w:t>
      </w:r>
      <w:r w:rsidRPr="00902FEA">
        <w:rPr>
          <w:lang w:val="en-US"/>
        </w:rPr>
        <w:t xml:space="preserve">has studied in the University of Athens (1993, </w:t>
      </w:r>
      <w:proofErr w:type="spellStart"/>
      <w:r w:rsidRPr="00902FEA">
        <w:rPr>
          <w:lang w:val="en-US"/>
        </w:rPr>
        <w:t>Ptychion</w:t>
      </w:r>
      <w:proofErr w:type="spellEnd"/>
      <w:r w:rsidRPr="00902FEA">
        <w:rPr>
          <w:lang w:val="en-US"/>
        </w:rPr>
        <w:t xml:space="preserve"> in Mathematics) and did his</w:t>
      </w:r>
      <w:r>
        <w:rPr>
          <w:lang w:val="en-US"/>
        </w:rPr>
        <w:t xml:space="preserve"> MSc (1994)</w:t>
      </w:r>
      <w:r w:rsidRPr="00902FEA">
        <w:rPr>
          <w:lang w:val="en-US"/>
        </w:rPr>
        <w:t xml:space="preserve"> </w:t>
      </w:r>
      <w:r>
        <w:rPr>
          <w:lang w:val="en-US"/>
        </w:rPr>
        <w:t xml:space="preserve">and </w:t>
      </w:r>
      <w:r w:rsidRPr="00902FEA">
        <w:rPr>
          <w:lang w:val="en-US"/>
        </w:rPr>
        <w:t xml:space="preserve">PhD in the University of </w:t>
      </w:r>
      <w:r w:rsidRPr="00820BDC">
        <w:rPr>
          <w:lang w:val="en-US"/>
        </w:rPr>
        <w:t>Heriot</w:t>
      </w:r>
      <w:r w:rsidRPr="00D6692B">
        <w:rPr>
          <w:lang w:val="en-US"/>
        </w:rPr>
        <w:t>-</w:t>
      </w:r>
      <w:r w:rsidRPr="00820BDC">
        <w:rPr>
          <w:lang w:val="en-US"/>
        </w:rPr>
        <w:t>Watt</w:t>
      </w:r>
      <w:r w:rsidRPr="00D6692B">
        <w:rPr>
          <w:lang w:val="en-US"/>
        </w:rPr>
        <w:t xml:space="preserve"> </w:t>
      </w:r>
      <w:r w:rsidRPr="00820BDC">
        <w:rPr>
          <w:lang w:val="en-US"/>
        </w:rPr>
        <w:t>University</w:t>
      </w:r>
      <w:r w:rsidRPr="00902FEA">
        <w:rPr>
          <w:rFonts w:ascii="sans" w:hAnsi="sans"/>
          <w:color w:val="000000"/>
          <w:sz w:val="21"/>
          <w:szCs w:val="21"/>
          <w:shd w:val="clear" w:color="auto" w:fill="FFFFFF"/>
          <w:lang w:val="en-US"/>
        </w:rPr>
        <w:t>, UK,</w:t>
      </w:r>
      <w:r w:rsidRPr="00902FEA">
        <w:rPr>
          <w:lang w:val="en-US"/>
        </w:rPr>
        <w:t xml:space="preserve"> </w:t>
      </w:r>
      <w:r w:rsidR="005F68F4">
        <w:rPr>
          <w:lang w:val="en-US"/>
        </w:rPr>
        <w:t xml:space="preserve">entitled </w:t>
      </w:r>
      <w:r w:rsidRPr="00D6692B">
        <w:rPr>
          <w:lang w:val="en-US"/>
        </w:rPr>
        <w:t>“Mathematical Modelling of Temperature Modulated Differential Scanning Calorimetry”</w:t>
      </w:r>
      <w:r w:rsidRPr="00902FEA">
        <w:rPr>
          <w:rFonts w:ascii="sans" w:hAnsi="sans"/>
          <w:color w:val="000000"/>
          <w:sz w:val="21"/>
          <w:szCs w:val="21"/>
          <w:shd w:val="clear" w:color="auto" w:fill="FFFFFF"/>
          <w:lang w:val="en-US"/>
        </w:rPr>
        <w:t xml:space="preserve"> (199</w:t>
      </w:r>
      <w:r>
        <w:rPr>
          <w:rFonts w:ascii="sans" w:hAnsi="sans"/>
          <w:color w:val="000000"/>
          <w:sz w:val="21"/>
          <w:szCs w:val="21"/>
          <w:shd w:val="clear" w:color="auto" w:fill="FFFFFF"/>
          <w:lang w:val="en-US"/>
        </w:rPr>
        <w:t>7</w:t>
      </w:r>
      <w:r w:rsidRPr="00902FEA">
        <w:rPr>
          <w:rFonts w:ascii="sans" w:hAnsi="sans"/>
          <w:color w:val="000000"/>
          <w:sz w:val="21"/>
          <w:szCs w:val="21"/>
          <w:shd w:val="clear" w:color="auto" w:fill="FFFFFF"/>
          <w:lang w:val="en-US"/>
        </w:rPr>
        <w:t>)</w:t>
      </w:r>
      <w:r>
        <w:rPr>
          <w:rFonts w:ascii="sans" w:hAnsi="sans"/>
          <w:color w:val="000000"/>
          <w:sz w:val="21"/>
          <w:szCs w:val="21"/>
          <w:shd w:val="clear" w:color="auto" w:fill="FFFFFF"/>
          <w:lang w:val="en-US"/>
        </w:rPr>
        <w:t>.</w:t>
      </w:r>
      <w:r w:rsidRPr="00902FEA">
        <w:rPr>
          <w:rFonts w:ascii="sans" w:hAnsi="sans"/>
          <w:color w:val="000000"/>
          <w:sz w:val="21"/>
          <w:szCs w:val="21"/>
          <w:shd w:val="clear" w:color="auto" w:fill="FFFFFF"/>
          <w:lang w:val="en-US"/>
        </w:rPr>
        <w:t xml:space="preserve"> </w:t>
      </w:r>
    </w:p>
    <w:p w14:paraId="15563CA5" w14:textId="55787889" w:rsidR="000008E1" w:rsidRDefault="00AD3EB1" w:rsidP="000008E1">
      <w:pPr>
        <w:pStyle w:val="Web"/>
        <w:spacing w:before="0" w:after="0" w:line="360" w:lineRule="atLeast"/>
        <w:ind w:left="-567" w:firstLine="567"/>
        <w:jc w:val="both"/>
        <w:rPr>
          <w:lang w:val="en-US"/>
        </w:rPr>
      </w:pPr>
      <w:r w:rsidRPr="00AD3EB1">
        <w:rPr>
          <w:lang w:val="en-US"/>
        </w:rPr>
        <w:t>He has worked and taught at the School of Applied Mathematics and Physical Sciences in National Technical University of Athens (</w:t>
      </w:r>
      <w:proofErr w:type="spellStart"/>
      <w:r w:rsidR="000008E1">
        <w:rPr>
          <w:lang w:val="en-US"/>
        </w:rPr>
        <w:t>PostDoc</w:t>
      </w:r>
      <w:proofErr w:type="spellEnd"/>
      <w:r w:rsidR="000008E1">
        <w:rPr>
          <w:lang w:val="en-US"/>
        </w:rPr>
        <w:t xml:space="preserve"> </w:t>
      </w:r>
      <w:r w:rsidRPr="00AD3EB1">
        <w:rPr>
          <w:lang w:val="en-US"/>
        </w:rPr>
        <w:t>1999-2001), at the department of Applied Mathematics, University of Crete</w:t>
      </w:r>
      <w:r>
        <w:rPr>
          <w:lang w:val="en-US"/>
        </w:rPr>
        <w:t xml:space="preserve"> (2001-2002)</w:t>
      </w:r>
      <w:r w:rsidRPr="00AD3EB1">
        <w:rPr>
          <w:lang w:val="en-US"/>
        </w:rPr>
        <w:t xml:space="preserve"> and at the Department of Mathematics, University of the Aegean</w:t>
      </w:r>
      <w:r>
        <w:rPr>
          <w:lang w:val="en-US"/>
        </w:rPr>
        <w:t xml:space="preserve"> (2002-2005)</w:t>
      </w:r>
      <w:r w:rsidRPr="00AD3EB1">
        <w:rPr>
          <w:lang w:val="en-US"/>
        </w:rPr>
        <w:t>.</w:t>
      </w:r>
      <w:r w:rsidR="005F68F4">
        <w:rPr>
          <w:lang w:val="en-US"/>
        </w:rPr>
        <w:t xml:space="preserve"> In 2005 he was elected Associate professor </w:t>
      </w:r>
      <w:r w:rsidR="005F68F4" w:rsidRPr="00AD3EB1">
        <w:rPr>
          <w:lang w:val="en-US"/>
        </w:rPr>
        <w:t>at the Department of Mathematics, University of the Aegean</w:t>
      </w:r>
      <w:r w:rsidR="005F68F4">
        <w:rPr>
          <w:lang w:val="en-US"/>
        </w:rPr>
        <w:t xml:space="preserve">, Assistant Professor in 2010 and Professor 2021. </w:t>
      </w:r>
    </w:p>
    <w:p w14:paraId="31538FB9" w14:textId="71DAD3BA" w:rsidR="005C4B78" w:rsidRDefault="0085627C" w:rsidP="000008E1">
      <w:pPr>
        <w:pStyle w:val="Web"/>
        <w:spacing w:before="0" w:after="0" w:line="360" w:lineRule="atLeast"/>
        <w:ind w:left="-567" w:firstLine="567"/>
        <w:jc w:val="both"/>
        <w:rPr>
          <w:lang w:val="en-US"/>
        </w:rPr>
      </w:pPr>
      <w:r w:rsidRPr="0085627C">
        <w:rPr>
          <w:lang w:val="en-US"/>
        </w:rPr>
        <w:t>His research interests focus on the areas of applied mathematics, mathematical modeling, and PDEs. He has published 30 papers with more than 400 citations, and he is an active reviewer for various journals. He has been involved in seven funded research projects. Moreover, he has supervised one Ph.D. dissertation and more than 50 M.Sc. theses.</w:t>
      </w:r>
    </w:p>
    <w:p w14:paraId="3056B738" w14:textId="77777777" w:rsidR="0085627C" w:rsidRDefault="0085627C" w:rsidP="000008E1">
      <w:pPr>
        <w:pStyle w:val="Web"/>
        <w:spacing w:before="0" w:after="0" w:line="360" w:lineRule="atLeast"/>
        <w:ind w:left="-567" w:firstLine="567"/>
        <w:jc w:val="both"/>
        <w:rPr>
          <w:lang w:val="en-US"/>
        </w:rPr>
      </w:pPr>
    </w:p>
    <w:p w14:paraId="18B4CE54" w14:textId="77777777" w:rsidR="0085627C" w:rsidRPr="0085627C" w:rsidRDefault="0085627C" w:rsidP="000008E1">
      <w:pPr>
        <w:pStyle w:val="Web"/>
        <w:spacing w:before="0" w:after="0" w:line="360" w:lineRule="atLeast"/>
        <w:ind w:left="-567" w:firstLine="567"/>
        <w:jc w:val="both"/>
        <w:rPr>
          <w:lang w:val="en-US"/>
        </w:rPr>
      </w:pPr>
    </w:p>
    <w:p w14:paraId="6DBD7A5B" w14:textId="77777777" w:rsidR="005C4B78" w:rsidRPr="00505070" w:rsidRDefault="005C4B78" w:rsidP="005C4B78">
      <w:pPr>
        <w:spacing w:after="0" w:line="360" w:lineRule="atLeast"/>
        <w:jc w:val="both"/>
        <w:rPr>
          <w:rFonts w:ascii="Times New Roman" w:eastAsia="Times New Roman" w:hAnsi="Times New Roman"/>
          <w:sz w:val="24"/>
          <w:szCs w:val="24"/>
          <w:lang w:val="en-US"/>
        </w:rPr>
      </w:pPr>
    </w:p>
    <w:p w14:paraId="190BE035" w14:textId="77777777" w:rsidR="005C4B78" w:rsidRPr="007C3209" w:rsidRDefault="005C4B78" w:rsidP="005C4B78">
      <w:pPr>
        <w:pBdr>
          <w:bottom w:val="single" w:sz="8" w:space="4" w:color="4472C4"/>
        </w:pBdr>
        <w:spacing w:after="0" w:line="360" w:lineRule="atLeast"/>
        <w:jc w:val="both"/>
        <w:rPr>
          <w:lang w:val="en-US"/>
        </w:rPr>
      </w:pPr>
      <w:r>
        <w:rPr>
          <w:rFonts w:ascii="Times New Roman" w:eastAsia="Times New Roman" w:hAnsi="Times New Roman"/>
          <w:b/>
          <w:bCs/>
          <w:i/>
          <w:iCs/>
          <w:color w:val="323E4F"/>
          <w:spacing w:val="5"/>
          <w:sz w:val="24"/>
          <w:szCs w:val="24"/>
          <w:lang w:val="en-US"/>
        </w:rPr>
        <w:t xml:space="preserve"> Selected Publications</w:t>
      </w:r>
    </w:p>
    <w:p w14:paraId="41C15148" w14:textId="31DDAECC" w:rsidR="00902FEA" w:rsidRPr="00273A2A" w:rsidRDefault="00902FEA" w:rsidP="00902FEA">
      <w:pPr>
        <w:pStyle w:val="a5"/>
        <w:numPr>
          <w:ilvl w:val="0"/>
          <w:numId w:val="10"/>
        </w:numPr>
        <w:shd w:val="clear" w:color="auto" w:fill="FFFFFF"/>
        <w:suppressAutoHyphens w:val="0"/>
        <w:spacing w:after="0" w:line="360" w:lineRule="atLeast"/>
        <w:jc w:val="both"/>
        <w:rPr>
          <w:rFonts w:ascii="Times New Roman" w:eastAsiaTheme="minorHAnsi" w:hAnsi="Times New Roman"/>
          <w:color w:val="000000"/>
          <w:sz w:val="20"/>
          <w:szCs w:val="20"/>
          <w:lang w:val="en-US"/>
        </w:rPr>
      </w:pPr>
      <w:r w:rsidRPr="00501D99">
        <w:rPr>
          <w:b/>
          <w:bCs/>
          <w:sz w:val="20"/>
          <w:szCs w:val="20"/>
          <w:lang w:val="en-US"/>
        </w:rPr>
        <w:t>“Colloidal Transport in Locally Periodic Evolving Porous Media---An Upscaling Exercise</w:t>
      </w:r>
      <w:r w:rsidRPr="00501D99">
        <w:rPr>
          <w:sz w:val="20"/>
          <w:szCs w:val="20"/>
          <w:lang w:val="en-US"/>
        </w:rPr>
        <w:t xml:space="preserve">”, </w:t>
      </w:r>
      <w:r w:rsidRPr="00273A2A">
        <w:rPr>
          <w:rFonts w:ascii="Times New Roman" w:eastAsiaTheme="minorHAnsi" w:hAnsi="Times New Roman"/>
          <w:color w:val="000000"/>
          <w:sz w:val="20"/>
          <w:szCs w:val="20"/>
          <w:lang w:val="en-US"/>
        </w:rPr>
        <w:t>SIAM Journal</w:t>
      </w:r>
      <w:r w:rsidR="00273A2A" w:rsidRPr="00273A2A">
        <w:rPr>
          <w:rFonts w:ascii="Times New Roman" w:eastAsiaTheme="minorHAnsi" w:hAnsi="Times New Roman"/>
          <w:color w:val="000000"/>
          <w:sz w:val="20"/>
          <w:szCs w:val="20"/>
          <w:lang w:val="en-US"/>
        </w:rPr>
        <w:t xml:space="preserve"> </w:t>
      </w:r>
      <w:r w:rsidRPr="00273A2A">
        <w:rPr>
          <w:rFonts w:ascii="Times New Roman" w:eastAsiaTheme="minorHAnsi" w:hAnsi="Times New Roman"/>
          <w:color w:val="000000"/>
          <w:sz w:val="20"/>
          <w:szCs w:val="20"/>
          <w:lang w:val="en-US"/>
        </w:rPr>
        <w:t xml:space="preserve">on     Applied Mathematics 80 (1), 448-475. (A. Muntean, C. V. Nikolopoulos). </w:t>
      </w:r>
    </w:p>
    <w:p w14:paraId="30581C29" w14:textId="77777777" w:rsidR="00902FEA" w:rsidRPr="00501D99" w:rsidRDefault="00902FEA" w:rsidP="00902FEA">
      <w:pPr>
        <w:pStyle w:val="Default"/>
        <w:numPr>
          <w:ilvl w:val="0"/>
          <w:numId w:val="10"/>
        </w:numPr>
        <w:rPr>
          <w:sz w:val="20"/>
          <w:szCs w:val="20"/>
        </w:rPr>
      </w:pPr>
      <w:r w:rsidRPr="00501D99">
        <w:rPr>
          <w:sz w:val="23"/>
          <w:szCs w:val="23"/>
          <w:lang w:val="en-US"/>
        </w:rPr>
        <w:t>“</w:t>
      </w:r>
      <w:r w:rsidRPr="00501D99">
        <w:rPr>
          <w:b/>
          <w:bCs/>
          <w:sz w:val="20"/>
          <w:szCs w:val="20"/>
          <w:lang w:val="en-US"/>
        </w:rPr>
        <w:t xml:space="preserve">Macroscopic models for calcium carbonate corrosion due to sulfation. Variation of diffusion and volume expansion”, </w:t>
      </w:r>
      <w:r w:rsidRPr="00501D99">
        <w:rPr>
          <w:sz w:val="20"/>
          <w:szCs w:val="20"/>
          <w:lang w:val="en-US"/>
        </w:rPr>
        <w:t xml:space="preserve">European Journal of Applied Mathematics, Volume 30, Issue 3, June </w:t>
      </w:r>
      <w:proofErr w:type="gramStart"/>
      <w:r w:rsidRPr="00501D99">
        <w:rPr>
          <w:sz w:val="20"/>
          <w:szCs w:val="20"/>
          <w:lang w:val="en-US"/>
        </w:rPr>
        <w:t>2019 ,</w:t>
      </w:r>
      <w:proofErr w:type="gramEnd"/>
      <w:r w:rsidRPr="00501D99">
        <w:rPr>
          <w:sz w:val="20"/>
          <w:szCs w:val="20"/>
          <w:lang w:val="en-US"/>
        </w:rPr>
        <w:t xml:space="preserve"> pp. 529-556. </w:t>
      </w:r>
      <w:r>
        <w:rPr>
          <w:sz w:val="20"/>
          <w:szCs w:val="20"/>
        </w:rPr>
        <w:t xml:space="preserve">(C. V. Nikolopoulos) </w:t>
      </w:r>
    </w:p>
    <w:p w14:paraId="3F3D250A" w14:textId="77777777" w:rsidR="00902FEA" w:rsidRPr="00501D99" w:rsidRDefault="00902FEA" w:rsidP="00902FEA">
      <w:pPr>
        <w:pStyle w:val="Default"/>
        <w:numPr>
          <w:ilvl w:val="0"/>
          <w:numId w:val="10"/>
        </w:numPr>
        <w:rPr>
          <w:sz w:val="20"/>
          <w:szCs w:val="20"/>
          <w:lang w:val="en-US"/>
        </w:rPr>
      </w:pPr>
      <w:r w:rsidRPr="00501D99">
        <w:rPr>
          <w:b/>
          <w:bCs/>
          <w:sz w:val="20"/>
          <w:szCs w:val="20"/>
          <w:lang w:val="en-US"/>
        </w:rPr>
        <w:t xml:space="preserve">“On the Quenching </w:t>
      </w:r>
      <w:proofErr w:type="spellStart"/>
      <w:r w:rsidRPr="00501D99">
        <w:rPr>
          <w:b/>
          <w:bCs/>
          <w:sz w:val="20"/>
          <w:szCs w:val="20"/>
          <w:lang w:val="en-US"/>
        </w:rPr>
        <w:t>Behaviour</w:t>
      </w:r>
      <w:proofErr w:type="spellEnd"/>
      <w:r w:rsidRPr="00501D99">
        <w:rPr>
          <w:b/>
          <w:bCs/>
          <w:sz w:val="20"/>
          <w:szCs w:val="20"/>
          <w:lang w:val="en-US"/>
        </w:rPr>
        <w:t xml:space="preserve"> of a </w:t>
      </w:r>
      <w:proofErr w:type="spellStart"/>
      <w:r w:rsidRPr="00501D99">
        <w:rPr>
          <w:b/>
          <w:bCs/>
          <w:sz w:val="20"/>
          <w:szCs w:val="20"/>
          <w:lang w:val="en-US"/>
        </w:rPr>
        <w:t>Semilinear</w:t>
      </w:r>
      <w:proofErr w:type="spellEnd"/>
      <w:r w:rsidRPr="00501D99">
        <w:rPr>
          <w:b/>
          <w:bCs/>
          <w:sz w:val="20"/>
          <w:szCs w:val="20"/>
          <w:lang w:val="en-US"/>
        </w:rPr>
        <w:t xml:space="preserve"> Wave Equation Modelling MEMS Technology”, </w:t>
      </w:r>
      <w:r w:rsidRPr="00501D99">
        <w:rPr>
          <w:sz w:val="20"/>
          <w:szCs w:val="20"/>
          <w:lang w:val="en-US"/>
        </w:rPr>
        <w:t xml:space="preserve">Discrete and Continuous Dynamical </w:t>
      </w:r>
      <w:proofErr w:type="spellStart"/>
      <w:proofErr w:type="gramStart"/>
      <w:r w:rsidRPr="00501D99">
        <w:rPr>
          <w:sz w:val="20"/>
          <w:szCs w:val="20"/>
          <w:lang w:val="en-US"/>
        </w:rPr>
        <w:t>Systems,Volume</w:t>
      </w:r>
      <w:proofErr w:type="spellEnd"/>
      <w:proofErr w:type="gramEnd"/>
      <w:r w:rsidRPr="00501D99">
        <w:rPr>
          <w:sz w:val="20"/>
          <w:szCs w:val="20"/>
          <w:lang w:val="en-US"/>
        </w:rPr>
        <w:t xml:space="preserve"> 35, Number 3, March 2015, pp.1009–1037. (</w:t>
      </w:r>
      <w:r>
        <w:rPr>
          <w:sz w:val="20"/>
          <w:szCs w:val="20"/>
        </w:rPr>
        <w:t>Ν</w:t>
      </w:r>
      <w:r w:rsidRPr="00501D99">
        <w:rPr>
          <w:sz w:val="20"/>
          <w:szCs w:val="20"/>
          <w:lang w:val="en-US"/>
        </w:rPr>
        <w:t>.</w:t>
      </w:r>
      <w:r>
        <w:rPr>
          <w:sz w:val="20"/>
          <w:szCs w:val="20"/>
        </w:rPr>
        <w:t>Ι</w:t>
      </w:r>
      <w:r w:rsidRPr="00501D99">
        <w:rPr>
          <w:sz w:val="20"/>
          <w:szCs w:val="20"/>
          <w:lang w:val="en-US"/>
        </w:rPr>
        <w:t xml:space="preserve">. </w:t>
      </w:r>
      <w:proofErr w:type="spellStart"/>
      <w:r w:rsidRPr="00501D99">
        <w:rPr>
          <w:sz w:val="20"/>
          <w:szCs w:val="20"/>
          <w:lang w:val="en-US"/>
        </w:rPr>
        <w:t>Kavallaris</w:t>
      </w:r>
      <w:proofErr w:type="spellEnd"/>
      <w:r w:rsidRPr="00501D99">
        <w:rPr>
          <w:sz w:val="20"/>
          <w:szCs w:val="20"/>
          <w:lang w:val="en-US"/>
        </w:rPr>
        <w:t xml:space="preserve">, A.A. Lacey, C.V. Nikolopoulos, D.E. </w:t>
      </w:r>
      <w:proofErr w:type="spellStart"/>
      <w:r w:rsidRPr="00501D99">
        <w:rPr>
          <w:sz w:val="20"/>
          <w:szCs w:val="20"/>
          <w:lang w:val="en-US"/>
        </w:rPr>
        <w:t>Tzanetis</w:t>
      </w:r>
      <w:proofErr w:type="spellEnd"/>
      <w:r w:rsidRPr="00501D99">
        <w:rPr>
          <w:sz w:val="20"/>
          <w:szCs w:val="20"/>
          <w:lang w:val="en-US"/>
        </w:rPr>
        <w:t xml:space="preserve">). </w:t>
      </w:r>
    </w:p>
    <w:p w14:paraId="27C2C9CD" w14:textId="77777777" w:rsidR="00902FEA" w:rsidRPr="00501D99" w:rsidRDefault="00902FEA" w:rsidP="00902FEA">
      <w:pPr>
        <w:pStyle w:val="Default"/>
        <w:numPr>
          <w:ilvl w:val="0"/>
          <w:numId w:val="10"/>
        </w:numPr>
        <w:rPr>
          <w:sz w:val="20"/>
          <w:szCs w:val="20"/>
          <w:lang w:val="en-US"/>
        </w:rPr>
      </w:pPr>
      <w:r w:rsidRPr="00501D99">
        <w:rPr>
          <w:sz w:val="20"/>
          <w:szCs w:val="20"/>
          <w:lang w:val="en-US"/>
        </w:rPr>
        <w:t>“</w:t>
      </w:r>
      <w:proofErr w:type="spellStart"/>
      <w:r w:rsidRPr="00501D99">
        <w:rPr>
          <w:b/>
          <w:bCs/>
          <w:sz w:val="20"/>
          <w:szCs w:val="20"/>
          <w:lang w:val="en-US"/>
        </w:rPr>
        <w:t>Behaviour</w:t>
      </w:r>
      <w:proofErr w:type="spellEnd"/>
      <w:r w:rsidRPr="00501D99">
        <w:rPr>
          <w:b/>
          <w:bCs/>
          <w:sz w:val="20"/>
          <w:szCs w:val="20"/>
          <w:lang w:val="en-US"/>
        </w:rPr>
        <w:t xml:space="preserve"> of a non-local equation modelling linear friction welding</w:t>
      </w:r>
      <w:r w:rsidRPr="00501D99">
        <w:rPr>
          <w:sz w:val="20"/>
          <w:szCs w:val="20"/>
          <w:lang w:val="en-US"/>
        </w:rPr>
        <w:t xml:space="preserve">”, IMA Journal of Applied Mathematics, (2007) </w:t>
      </w:r>
      <w:r w:rsidRPr="00501D99">
        <w:rPr>
          <w:b/>
          <w:bCs/>
          <w:sz w:val="20"/>
          <w:szCs w:val="20"/>
          <w:lang w:val="en-US"/>
        </w:rPr>
        <w:t>72</w:t>
      </w:r>
      <w:r w:rsidRPr="00501D99">
        <w:rPr>
          <w:sz w:val="20"/>
          <w:szCs w:val="20"/>
          <w:lang w:val="en-US"/>
        </w:rPr>
        <w:t>, 597−616, (</w:t>
      </w:r>
      <w:r>
        <w:rPr>
          <w:sz w:val="20"/>
          <w:szCs w:val="20"/>
        </w:rPr>
        <w:t>Ν</w:t>
      </w:r>
      <w:r w:rsidRPr="00501D99">
        <w:rPr>
          <w:sz w:val="20"/>
          <w:szCs w:val="20"/>
          <w:lang w:val="en-US"/>
        </w:rPr>
        <w:t>.</w:t>
      </w:r>
      <w:r>
        <w:rPr>
          <w:sz w:val="20"/>
          <w:szCs w:val="20"/>
        </w:rPr>
        <w:t>Ι</w:t>
      </w:r>
      <w:r w:rsidRPr="00501D99">
        <w:rPr>
          <w:sz w:val="20"/>
          <w:szCs w:val="20"/>
          <w:lang w:val="en-US"/>
        </w:rPr>
        <w:t>. Kavallaris</w:t>
      </w:r>
      <w:r w:rsidRPr="00501D99">
        <w:rPr>
          <w:b/>
          <w:bCs/>
          <w:sz w:val="20"/>
          <w:szCs w:val="20"/>
          <w:lang w:val="en-US"/>
        </w:rPr>
        <w:t xml:space="preserve">, </w:t>
      </w:r>
      <w:r w:rsidRPr="00501D99">
        <w:rPr>
          <w:sz w:val="20"/>
          <w:szCs w:val="20"/>
          <w:lang w:val="en-US"/>
        </w:rPr>
        <w:t xml:space="preserve">A.A. Lacey, C.V. Nikolopoulos, C. Voong). </w:t>
      </w:r>
    </w:p>
    <w:p w14:paraId="76C476CA" w14:textId="77777777" w:rsidR="00902FEA" w:rsidRPr="00501D99" w:rsidRDefault="00902FEA" w:rsidP="00902FEA">
      <w:pPr>
        <w:pStyle w:val="Default"/>
        <w:numPr>
          <w:ilvl w:val="0"/>
          <w:numId w:val="10"/>
        </w:numPr>
        <w:rPr>
          <w:sz w:val="20"/>
          <w:szCs w:val="20"/>
          <w:lang w:val="en-US"/>
        </w:rPr>
      </w:pPr>
      <w:r w:rsidRPr="00501D99">
        <w:rPr>
          <w:b/>
          <w:bCs/>
          <w:sz w:val="20"/>
          <w:szCs w:val="20"/>
          <w:lang w:val="en-US"/>
        </w:rPr>
        <w:t xml:space="preserve">“A model for melting of a pure material during MTDSC”, </w:t>
      </w:r>
      <w:r w:rsidRPr="00501D99">
        <w:rPr>
          <w:sz w:val="20"/>
          <w:szCs w:val="20"/>
          <w:lang w:val="en-US"/>
        </w:rPr>
        <w:t xml:space="preserve">SIAM Journal of Applied Mathematics, 2002, 62 (4), 1176-1196 (C. Nikolopoulos). </w:t>
      </w:r>
    </w:p>
    <w:p w14:paraId="7DA449D7" w14:textId="6368ACFD" w:rsidR="005C4B78" w:rsidRPr="005C4B78" w:rsidRDefault="005C4B78" w:rsidP="00902FEA">
      <w:pPr>
        <w:shd w:val="clear" w:color="auto" w:fill="FFFFFF"/>
        <w:suppressAutoHyphens w:val="0"/>
        <w:spacing w:after="0" w:line="360" w:lineRule="atLeast"/>
        <w:ind w:left="720"/>
        <w:jc w:val="both"/>
        <w:rPr>
          <w:rFonts w:ascii="Times New Roman" w:eastAsia="Times New Roman" w:hAnsi="Times New Roman"/>
          <w:sz w:val="24"/>
          <w:szCs w:val="24"/>
          <w:lang w:val="en-US" w:eastAsia="el-GR"/>
        </w:rPr>
      </w:pPr>
    </w:p>
    <w:sectPr w:rsidR="005C4B78" w:rsidRPr="005C4B78" w:rsidSect="00BC2E82">
      <w:headerReference w:type="default" r:id="rId7"/>
      <w:pgSz w:w="11906" w:h="16838"/>
      <w:pgMar w:top="1440" w:right="992"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3476C" w14:textId="77777777" w:rsidR="00897DD4" w:rsidRDefault="00897DD4" w:rsidP="00505070">
      <w:pPr>
        <w:spacing w:after="0" w:line="240" w:lineRule="auto"/>
      </w:pPr>
      <w:r>
        <w:separator/>
      </w:r>
    </w:p>
  </w:endnote>
  <w:endnote w:type="continuationSeparator" w:id="0">
    <w:p w14:paraId="39D7B1A7" w14:textId="77777777" w:rsidR="00897DD4" w:rsidRDefault="00897DD4" w:rsidP="00505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 w:name="sans">
    <w:altName w:val="Cambria"/>
    <w:panose1 w:val="00000000000000000000"/>
    <w:charset w:val="00"/>
    <w:family w:val="roman"/>
    <w:notTrueType/>
    <w:pitch w:val="default"/>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E3FB8" w14:textId="77777777" w:rsidR="00897DD4" w:rsidRDefault="00897DD4" w:rsidP="00505070">
      <w:pPr>
        <w:spacing w:after="0" w:line="240" w:lineRule="auto"/>
      </w:pPr>
      <w:r>
        <w:separator/>
      </w:r>
    </w:p>
  </w:footnote>
  <w:footnote w:type="continuationSeparator" w:id="0">
    <w:p w14:paraId="280DCFB9" w14:textId="77777777" w:rsidR="00897DD4" w:rsidRDefault="00897DD4" w:rsidP="00505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7E5E" w14:textId="77777777" w:rsidR="00505070" w:rsidRPr="00505070" w:rsidRDefault="00505070" w:rsidP="00505070">
    <w:pPr>
      <w:pStyle w:val="a3"/>
      <w:jc w:val="center"/>
      <w:rPr>
        <w:lang w:val="en-US"/>
      </w:rPr>
    </w:pPr>
    <w:r>
      <w:rPr>
        <w:lang w:val="en-US"/>
      </w:rPr>
      <w:t>Short CV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547"/>
    <w:multiLevelType w:val="multilevel"/>
    <w:tmpl w:val="8BDE3A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0206116"/>
    <w:multiLevelType w:val="multilevel"/>
    <w:tmpl w:val="C32E4540"/>
    <w:lvl w:ilvl="0">
      <w:start w:val="1"/>
      <w:numFmt w:val="decimal"/>
      <w:lvlText w:val="%1."/>
      <w:lvlJc w:val="left"/>
      <w:pPr>
        <w:tabs>
          <w:tab w:val="num" w:pos="0"/>
        </w:tabs>
        <w:ind w:left="720" w:hanging="360"/>
      </w:pPr>
      <w:rPr>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 w15:restartNumberingAfterBreak="0">
    <w:nsid w:val="103B520A"/>
    <w:multiLevelType w:val="hybridMultilevel"/>
    <w:tmpl w:val="B5F6361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206F79C2"/>
    <w:multiLevelType w:val="multilevel"/>
    <w:tmpl w:val="9CE441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9EC4A4B"/>
    <w:multiLevelType w:val="multilevel"/>
    <w:tmpl w:val="B204F480"/>
    <w:lvl w:ilvl="0">
      <w:start w:val="1"/>
      <w:numFmt w:val="decimal"/>
      <w:lvlText w:val="%1."/>
      <w:lvlJc w:val="left"/>
      <w:pPr>
        <w:tabs>
          <w:tab w:val="num" w:pos="0"/>
        </w:tabs>
        <w:ind w:left="3905" w:hanging="360"/>
      </w:pPr>
      <w:rPr>
        <w:rFonts w:ascii="Times New Roman" w:eastAsia="Calibri" w:hAnsi="Times New Roman" w:cs="Times New Roman" w:hint="default"/>
        <w:lang w:val="en-US"/>
      </w:rPr>
    </w:lvl>
    <w:lvl w:ilvl="1">
      <w:start w:val="1"/>
      <w:numFmt w:val="bullet"/>
      <w:lvlText w:val="o"/>
      <w:lvlJc w:val="left"/>
      <w:pPr>
        <w:tabs>
          <w:tab w:val="num" w:pos="0"/>
        </w:tabs>
        <w:ind w:left="4625" w:hanging="360"/>
      </w:pPr>
      <w:rPr>
        <w:rFonts w:ascii="Courier New" w:hAnsi="Courier New" w:cs="Courier New" w:hint="default"/>
      </w:rPr>
    </w:lvl>
    <w:lvl w:ilvl="2">
      <w:start w:val="1"/>
      <w:numFmt w:val="bullet"/>
      <w:lvlText w:val=""/>
      <w:lvlJc w:val="left"/>
      <w:pPr>
        <w:tabs>
          <w:tab w:val="num" w:pos="0"/>
        </w:tabs>
        <w:ind w:left="5345" w:hanging="360"/>
      </w:pPr>
      <w:rPr>
        <w:rFonts w:ascii="Wingdings" w:hAnsi="Wingdings" w:cs="Wingdings" w:hint="default"/>
      </w:rPr>
    </w:lvl>
    <w:lvl w:ilvl="3">
      <w:start w:val="1"/>
      <w:numFmt w:val="bullet"/>
      <w:lvlText w:val=""/>
      <w:lvlJc w:val="left"/>
      <w:pPr>
        <w:tabs>
          <w:tab w:val="num" w:pos="0"/>
        </w:tabs>
        <w:ind w:left="6065" w:hanging="360"/>
      </w:pPr>
      <w:rPr>
        <w:rFonts w:ascii="Symbol" w:hAnsi="Symbol" w:cs="Symbol" w:hint="default"/>
      </w:rPr>
    </w:lvl>
    <w:lvl w:ilvl="4">
      <w:start w:val="1"/>
      <w:numFmt w:val="bullet"/>
      <w:lvlText w:val="o"/>
      <w:lvlJc w:val="left"/>
      <w:pPr>
        <w:tabs>
          <w:tab w:val="num" w:pos="0"/>
        </w:tabs>
        <w:ind w:left="6785" w:hanging="360"/>
      </w:pPr>
      <w:rPr>
        <w:rFonts w:ascii="Courier New" w:hAnsi="Courier New" w:cs="Courier New" w:hint="default"/>
      </w:rPr>
    </w:lvl>
    <w:lvl w:ilvl="5">
      <w:start w:val="1"/>
      <w:numFmt w:val="bullet"/>
      <w:lvlText w:val=""/>
      <w:lvlJc w:val="left"/>
      <w:pPr>
        <w:tabs>
          <w:tab w:val="num" w:pos="0"/>
        </w:tabs>
        <w:ind w:left="7505" w:hanging="360"/>
      </w:pPr>
      <w:rPr>
        <w:rFonts w:ascii="Wingdings" w:hAnsi="Wingdings" w:cs="Wingdings" w:hint="default"/>
      </w:rPr>
    </w:lvl>
    <w:lvl w:ilvl="6">
      <w:start w:val="1"/>
      <w:numFmt w:val="bullet"/>
      <w:lvlText w:val=""/>
      <w:lvlJc w:val="left"/>
      <w:pPr>
        <w:tabs>
          <w:tab w:val="num" w:pos="0"/>
        </w:tabs>
        <w:ind w:left="8225" w:hanging="360"/>
      </w:pPr>
      <w:rPr>
        <w:rFonts w:ascii="Symbol" w:hAnsi="Symbol" w:cs="Symbol" w:hint="default"/>
      </w:rPr>
    </w:lvl>
    <w:lvl w:ilvl="7">
      <w:start w:val="1"/>
      <w:numFmt w:val="bullet"/>
      <w:lvlText w:val="o"/>
      <w:lvlJc w:val="left"/>
      <w:pPr>
        <w:tabs>
          <w:tab w:val="num" w:pos="0"/>
        </w:tabs>
        <w:ind w:left="8945" w:hanging="360"/>
      </w:pPr>
      <w:rPr>
        <w:rFonts w:ascii="Courier New" w:hAnsi="Courier New" w:cs="Courier New" w:hint="default"/>
      </w:rPr>
    </w:lvl>
    <w:lvl w:ilvl="8">
      <w:start w:val="1"/>
      <w:numFmt w:val="bullet"/>
      <w:lvlText w:val=""/>
      <w:lvlJc w:val="left"/>
      <w:pPr>
        <w:tabs>
          <w:tab w:val="num" w:pos="0"/>
        </w:tabs>
        <w:ind w:left="9665" w:hanging="360"/>
      </w:pPr>
      <w:rPr>
        <w:rFonts w:ascii="Wingdings" w:hAnsi="Wingdings" w:cs="Wingdings" w:hint="default"/>
      </w:rPr>
    </w:lvl>
  </w:abstractNum>
  <w:abstractNum w:abstractNumId="5" w15:restartNumberingAfterBreak="0">
    <w:nsid w:val="3C50076D"/>
    <w:multiLevelType w:val="multilevel"/>
    <w:tmpl w:val="0F6054BE"/>
    <w:lvl w:ilvl="0">
      <w:start w:val="1"/>
      <w:numFmt w:val="decimal"/>
      <w:lvlText w:val="%1."/>
      <w:lvlJc w:val="left"/>
      <w:pPr>
        <w:tabs>
          <w:tab w:val="num" w:pos="0"/>
        </w:tabs>
        <w:ind w:left="720" w:hanging="360"/>
      </w:pPr>
      <w:rPr>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6" w15:restartNumberingAfterBreak="0">
    <w:nsid w:val="42591E7E"/>
    <w:multiLevelType w:val="multilevel"/>
    <w:tmpl w:val="1B84E0E0"/>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4E6F44E2"/>
    <w:multiLevelType w:val="hybridMultilevel"/>
    <w:tmpl w:val="A57022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BC00D72"/>
    <w:multiLevelType w:val="multilevel"/>
    <w:tmpl w:val="F3F224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06336816">
    <w:abstractNumId w:val="1"/>
  </w:num>
  <w:num w:numId="2" w16cid:durableId="465437905">
    <w:abstractNumId w:val="1"/>
    <w:lvlOverride w:ilvl="0">
      <w:startOverride w:val="1"/>
    </w:lvlOverride>
    <w:lvlOverride w:ilvl="1"/>
    <w:lvlOverride w:ilvl="2"/>
    <w:lvlOverride w:ilvl="3"/>
    <w:lvlOverride w:ilvl="4"/>
    <w:lvlOverride w:ilvl="5"/>
    <w:lvlOverride w:ilvl="6"/>
    <w:lvlOverride w:ilvl="7"/>
    <w:lvlOverride w:ilvl="8"/>
  </w:num>
  <w:num w:numId="3" w16cid:durableId="1316104746">
    <w:abstractNumId w:val="0"/>
  </w:num>
  <w:num w:numId="4" w16cid:durableId="987856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91181293">
    <w:abstractNumId w:val="4"/>
  </w:num>
  <w:num w:numId="6" w16cid:durableId="992487606">
    <w:abstractNumId w:val="4"/>
    <w:lvlOverride w:ilvl="0">
      <w:startOverride w:val="1"/>
    </w:lvlOverride>
    <w:lvlOverride w:ilvl="1"/>
    <w:lvlOverride w:ilvl="2"/>
    <w:lvlOverride w:ilvl="3"/>
    <w:lvlOverride w:ilvl="4"/>
    <w:lvlOverride w:ilvl="5"/>
    <w:lvlOverride w:ilvl="6"/>
    <w:lvlOverride w:ilvl="7"/>
    <w:lvlOverride w:ilvl="8"/>
  </w:num>
  <w:num w:numId="7" w16cid:durableId="1931425288">
    <w:abstractNumId w:val="3"/>
  </w:num>
  <w:num w:numId="8" w16cid:durableId="11975496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2235399">
    <w:abstractNumId w:val="5"/>
  </w:num>
  <w:num w:numId="10" w16cid:durableId="1650329374">
    <w:abstractNumId w:val="5"/>
    <w:lvlOverride w:ilvl="0">
      <w:startOverride w:val="1"/>
    </w:lvlOverride>
    <w:lvlOverride w:ilvl="1"/>
    <w:lvlOverride w:ilvl="2"/>
    <w:lvlOverride w:ilvl="3"/>
    <w:lvlOverride w:ilvl="4"/>
    <w:lvlOverride w:ilvl="5"/>
    <w:lvlOverride w:ilvl="6"/>
    <w:lvlOverride w:ilvl="7"/>
    <w:lvlOverride w:ilvl="8"/>
  </w:num>
  <w:num w:numId="11" w16cid:durableId="912088504">
    <w:abstractNumId w:val="6"/>
  </w:num>
  <w:num w:numId="12" w16cid:durableId="12801814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4943961">
    <w:abstractNumId w:val="8"/>
  </w:num>
  <w:num w:numId="14" w16cid:durableId="4472415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2914890">
    <w:abstractNumId w:val="7"/>
  </w:num>
  <w:num w:numId="16" w16cid:durableId="546452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78"/>
    <w:rsid w:val="000008E1"/>
    <w:rsid w:val="000D17B3"/>
    <w:rsid w:val="00273A2A"/>
    <w:rsid w:val="0033050B"/>
    <w:rsid w:val="00505070"/>
    <w:rsid w:val="00541C18"/>
    <w:rsid w:val="005C4B78"/>
    <w:rsid w:val="005F68F4"/>
    <w:rsid w:val="0063407C"/>
    <w:rsid w:val="0078012D"/>
    <w:rsid w:val="007C3209"/>
    <w:rsid w:val="008464E1"/>
    <w:rsid w:val="0085627C"/>
    <w:rsid w:val="00897DD4"/>
    <w:rsid w:val="008F669F"/>
    <w:rsid w:val="00902FEA"/>
    <w:rsid w:val="00A92B3B"/>
    <w:rsid w:val="00AA3ECE"/>
    <w:rsid w:val="00AB4FB9"/>
    <w:rsid w:val="00AD3EB1"/>
    <w:rsid w:val="00BC2E82"/>
    <w:rsid w:val="00CE596F"/>
    <w:rsid w:val="00CE6093"/>
    <w:rsid w:val="00E60FF1"/>
    <w:rsid w:val="00FA52D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BA88A"/>
  <w15:docId w15:val="{A6235B68-5AD3-4178-83AA-2613459DF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B78"/>
    <w:pPr>
      <w:suppressAutoHyphens/>
      <w:spacing w:after="160" w:line="242" w:lineRule="auto"/>
    </w:pPr>
    <w:rPr>
      <w:rFonts w:ascii="Calibri" w:eastAsia="Calibri" w:hAnsi="Calibri" w:cs="Times New Roman"/>
    </w:rPr>
  </w:style>
  <w:style w:type="paragraph" w:styleId="4">
    <w:name w:val="heading 4"/>
    <w:basedOn w:val="a"/>
    <w:next w:val="a"/>
    <w:link w:val="4Char"/>
    <w:unhideWhenUsed/>
    <w:qFormat/>
    <w:rsid w:val="00BC2E82"/>
    <w:pPr>
      <w:keepNext/>
      <w:tabs>
        <w:tab w:val="left" w:pos="993"/>
      </w:tabs>
      <w:suppressAutoHyphens w:val="0"/>
      <w:spacing w:after="0" w:line="360" w:lineRule="exact"/>
      <w:ind w:left="1134" w:hanging="1134"/>
      <w:outlineLvl w:val="3"/>
    </w:pPr>
    <w:rPr>
      <w:rFonts w:ascii="Times New Roman" w:eastAsia="Times New Roman" w:hAnsi="Times New Roman"/>
      <w:b/>
      <w:sz w:val="24"/>
      <w:szCs w:val="20"/>
      <w:lang w:eastAsia="el-GR"/>
    </w:rPr>
  </w:style>
  <w:style w:type="paragraph" w:styleId="5">
    <w:name w:val="heading 5"/>
    <w:basedOn w:val="a"/>
    <w:next w:val="a"/>
    <w:link w:val="5Char"/>
    <w:unhideWhenUsed/>
    <w:qFormat/>
    <w:rsid w:val="00BC2E82"/>
    <w:pPr>
      <w:keepNext/>
      <w:tabs>
        <w:tab w:val="left" w:pos="567"/>
      </w:tabs>
      <w:suppressAutoHyphens w:val="0"/>
      <w:spacing w:before="120" w:after="0" w:line="360" w:lineRule="exact"/>
      <w:outlineLvl w:val="4"/>
    </w:pPr>
    <w:rPr>
      <w:rFonts w:ascii="Garamond" w:eastAsia="Times New Roman" w:hAnsi="Garamond"/>
      <w:i/>
      <w:sz w:val="24"/>
      <w:szCs w:val="20"/>
      <w:lang w:val="en-US"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nhideWhenUsed/>
    <w:rsid w:val="005C4B78"/>
    <w:rPr>
      <w:color w:val="000080"/>
      <w:u w:val="single"/>
    </w:rPr>
  </w:style>
  <w:style w:type="paragraph" w:styleId="Web">
    <w:name w:val="Normal (Web)"/>
    <w:basedOn w:val="a"/>
    <w:unhideWhenUsed/>
    <w:qFormat/>
    <w:rsid w:val="005C4B78"/>
    <w:pPr>
      <w:suppressAutoHyphens w:val="0"/>
      <w:spacing w:before="100" w:after="100" w:line="240" w:lineRule="auto"/>
    </w:pPr>
    <w:rPr>
      <w:rFonts w:ascii="Times New Roman" w:eastAsia="Times New Roman" w:hAnsi="Times New Roman"/>
      <w:sz w:val="24"/>
      <w:szCs w:val="24"/>
      <w:lang w:eastAsia="el-GR"/>
    </w:rPr>
  </w:style>
  <w:style w:type="paragraph" w:styleId="a3">
    <w:name w:val="header"/>
    <w:basedOn w:val="a"/>
    <w:link w:val="Char1"/>
    <w:unhideWhenUsed/>
    <w:qFormat/>
    <w:rsid w:val="005C4B78"/>
    <w:pPr>
      <w:tabs>
        <w:tab w:val="center" w:pos="4153"/>
        <w:tab w:val="right" w:pos="8306"/>
      </w:tabs>
      <w:spacing w:after="0" w:line="240" w:lineRule="auto"/>
    </w:pPr>
  </w:style>
  <w:style w:type="character" w:customStyle="1" w:styleId="Char1">
    <w:name w:val="Κεφαλίδα Char1"/>
    <w:basedOn w:val="a0"/>
    <w:link w:val="a3"/>
    <w:locked/>
    <w:rsid w:val="005C4B78"/>
    <w:rPr>
      <w:rFonts w:ascii="Calibri" w:eastAsia="Calibri" w:hAnsi="Calibri" w:cs="Times New Roman"/>
    </w:rPr>
  </w:style>
  <w:style w:type="character" w:customStyle="1" w:styleId="Char">
    <w:name w:val="Κεφαλίδα Char"/>
    <w:basedOn w:val="a0"/>
    <w:semiHidden/>
    <w:qFormat/>
    <w:rsid w:val="005C4B78"/>
    <w:rPr>
      <w:rFonts w:ascii="Calibri" w:eastAsia="Calibri" w:hAnsi="Calibri" w:cs="Times New Roman"/>
    </w:rPr>
  </w:style>
  <w:style w:type="paragraph" w:styleId="a4">
    <w:name w:val="Body Text"/>
    <w:basedOn w:val="a"/>
    <w:link w:val="Char10"/>
    <w:semiHidden/>
    <w:unhideWhenUsed/>
    <w:qFormat/>
    <w:rsid w:val="005C4B78"/>
    <w:pPr>
      <w:widowControl w:val="0"/>
      <w:tabs>
        <w:tab w:val="left" w:pos="0"/>
      </w:tabs>
      <w:suppressAutoHyphens w:val="0"/>
      <w:spacing w:after="0" w:line="360" w:lineRule="auto"/>
    </w:pPr>
    <w:rPr>
      <w:rFonts w:ascii="Courier New" w:eastAsia="Times New Roman" w:hAnsi="Courier New" w:cs="Courier New"/>
      <w:sz w:val="24"/>
      <w:szCs w:val="24"/>
      <w:lang w:eastAsia="el-GR"/>
    </w:rPr>
  </w:style>
  <w:style w:type="character" w:customStyle="1" w:styleId="Char10">
    <w:name w:val="Σώμα κειμένου Char1"/>
    <w:basedOn w:val="a0"/>
    <w:link w:val="a4"/>
    <w:semiHidden/>
    <w:locked/>
    <w:rsid w:val="005C4B78"/>
    <w:rPr>
      <w:rFonts w:ascii="Courier New" w:eastAsia="Times New Roman" w:hAnsi="Courier New" w:cs="Courier New"/>
      <w:sz w:val="24"/>
      <w:szCs w:val="24"/>
      <w:lang w:eastAsia="el-GR"/>
    </w:rPr>
  </w:style>
  <w:style w:type="character" w:customStyle="1" w:styleId="Char0">
    <w:name w:val="Σώμα κειμένου Char"/>
    <w:basedOn w:val="a0"/>
    <w:semiHidden/>
    <w:qFormat/>
    <w:rsid w:val="005C4B78"/>
    <w:rPr>
      <w:rFonts w:ascii="Calibri" w:eastAsia="Calibri" w:hAnsi="Calibri" w:cs="Times New Roman"/>
    </w:rPr>
  </w:style>
  <w:style w:type="paragraph" w:styleId="a5">
    <w:name w:val="List Paragraph"/>
    <w:basedOn w:val="a"/>
    <w:uiPriority w:val="34"/>
    <w:qFormat/>
    <w:rsid w:val="005C4B78"/>
    <w:pPr>
      <w:ind w:left="720"/>
      <w:contextualSpacing/>
    </w:pPr>
  </w:style>
  <w:style w:type="paragraph" w:customStyle="1" w:styleId="HeaderandFooter">
    <w:name w:val="Header and Footer"/>
    <w:basedOn w:val="a"/>
    <w:qFormat/>
    <w:rsid w:val="005C4B78"/>
    <w:pPr>
      <w:suppressLineNumbers/>
      <w:tabs>
        <w:tab w:val="center" w:pos="4986"/>
        <w:tab w:val="right" w:pos="9972"/>
      </w:tabs>
    </w:pPr>
  </w:style>
  <w:style w:type="paragraph" w:customStyle="1" w:styleId="1">
    <w:name w:val="Κεφαλίδα1"/>
    <w:basedOn w:val="HeaderandFooter"/>
    <w:qFormat/>
    <w:rsid w:val="005C4B78"/>
  </w:style>
  <w:style w:type="character" w:customStyle="1" w:styleId="WWCharLFO1LVL1">
    <w:name w:val="WW_CharLFO1LVL1"/>
    <w:qFormat/>
    <w:rsid w:val="005C4B78"/>
    <w:rPr>
      <w:sz w:val="20"/>
    </w:rPr>
  </w:style>
  <w:style w:type="character" w:customStyle="1" w:styleId="WWCharLFO1LVL2">
    <w:name w:val="WW_CharLFO1LVL2"/>
    <w:qFormat/>
    <w:rsid w:val="005C4B78"/>
    <w:rPr>
      <w:rFonts w:ascii="Courier New" w:hAnsi="Courier New" w:cs="Courier New" w:hint="default"/>
      <w:sz w:val="20"/>
    </w:rPr>
  </w:style>
  <w:style w:type="character" w:customStyle="1" w:styleId="WWCharLFO1LVL3">
    <w:name w:val="WW_CharLFO1LVL3"/>
    <w:qFormat/>
    <w:rsid w:val="005C4B78"/>
    <w:rPr>
      <w:rFonts w:ascii="Wingdings" w:hAnsi="Wingdings" w:hint="default"/>
      <w:sz w:val="20"/>
    </w:rPr>
  </w:style>
  <w:style w:type="character" w:customStyle="1" w:styleId="WWCharLFO1LVL4">
    <w:name w:val="WW_CharLFO1LVL4"/>
    <w:qFormat/>
    <w:rsid w:val="005C4B78"/>
    <w:rPr>
      <w:rFonts w:ascii="Wingdings" w:hAnsi="Wingdings" w:hint="default"/>
      <w:sz w:val="20"/>
    </w:rPr>
  </w:style>
  <w:style w:type="character" w:customStyle="1" w:styleId="WWCharLFO1LVL5">
    <w:name w:val="WW_CharLFO1LVL5"/>
    <w:qFormat/>
    <w:rsid w:val="005C4B78"/>
    <w:rPr>
      <w:rFonts w:ascii="Wingdings" w:hAnsi="Wingdings" w:hint="default"/>
      <w:sz w:val="20"/>
    </w:rPr>
  </w:style>
  <w:style w:type="character" w:customStyle="1" w:styleId="WWCharLFO1LVL6">
    <w:name w:val="WW_CharLFO1LVL6"/>
    <w:qFormat/>
    <w:rsid w:val="005C4B78"/>
    <w:rPr>
      <w:rFonts w:ascii="Wingdings" w:hAnsi="Wingdings" w:hint="default"/>
      <w:sz w:val="20"/>
    </w:rPr>
  </w:style>
  <w:style w:type="character" w:customStyle="1" w:styleId="WWCharLFO1LVL7">
    <w:name w:val="WW_CharLFO1LVL7"/>
    <w:qFormat/>
    <w:rsid w:val="005C4B78"/>
    <w:rPr>
      <w:rFonts w:ascii="Wingdings" w:hAnsi="Wingdings" w:hint="default"/>
      <w:sz w:val="20"/>
    </w:rPr>
  </w:style>
  <w:style w:type="character" w:customStyle="1" w:styleId="WWCharLFO1LVL8">
    <w:name w:val="WW_CharLFO1LVL8"/>
    <w:qFormat/>
    <w:rsid w:val="005C4B78"/>
    <w:rPr>
      <w:rFonts w:ascii="Wingdings" w:hAnsi="Wingdings" w:hint="default"/>
      <w:sz w:val="20"/>
    </w:rPr>
  </w:style>
  <w:style w:type="character" w:customStyle="1" w:styleId="WWCharLFO1LVL9">
    <w:name w:val="WW_CharLFO1LVL9"/>
    <w:qFormat/>
    <w:rsid w:val="005C4B78"/>
    <w:rPr>
      <w:rFonts w:ascii="Wingdings" w:hAnsi="Wingdings" w:hint="default"/>
      <w:sz w:val="20"/>
    </w:rPr>
  </w:style>
  <w:style w:type="character" w:customStyle="1" w:styleId="WWCharLFO3LVL1">
    <w:name w:val="WW_CharLFO3LVL1"/>
    <w:qFormat/>
    <w:rsid w:val="005C4B78"/>
    <w:rPr>
      <w:rFonts w:ascii="Bookman Old Style" w:eastAsia="Calibri" w:hAnsi="Bookman Old Style" w:cs="Times New Roman" w:hint="default"/>
    </w:rPr>
  </w:style>
  <w:style w:type="character" w:customStyle="1" w:styleId="WWCharLFO3LVL2">
    <w:name w:val="WW_CharLFO3LVL2"/>
    <w:qFormat/>
    <w:rsid w:val="005C4B78"/>
    <w:rPr>
      <w:rFonts w:ascii="Courier New" w:hAnsi="Courier New" w:cs="Courier New" w:hint="default"/>
    </w:rPr>
  </w:style>
  <w:style w:type="character" w:customStyle="1" w:styleId="WWCharLFO3LVL3">
    <w:name w:val="WW_CharLFO3LVL3"/>
    <w:qFormat/>
    <w:rsid w:val="005C4B78"/>
    <w:rPr>
      <w:rFonts w:ascii="Wingdings" w:hAnsi="Wingdings" w:hint="default"/>
    </w:rPr>
  </w:style>
  <w:style w:type="character" w:customStyle="1" w:styleId="WWCharLFO3LVL4">
    <w:name w:val="WW_CharLFO3LVL4"/>
    <w:qFormat/>
    <w:rsid w:val="005C4B78"/>
    <w:rPr>
      <w:rFonts w:ascii="Symbol" w:hAnsi="Symbol" w:hint="default"/>
    </w:rPr>
  </w:style>
  <w:style w:type="character" w:customStyle="1" w:styleId="WWCharLFO3LVL5">
    <w:name w:val="WW_CharLFO3LVL5"/>
    <w:qFormat/>
    <w:rsid w:val="005C4B78"/>
    <w:rPr>
      <w:rFonts w:ascii="Courier New" w:hAnsi="Courier New" w:cs="Courier New" w:hint="default"/>
    </w:rPr>
  </w:style>
  <w:style w:type="character" w:customStyle="1" w:styleId="WWCharLFO3LVL6">
    <w:name w:val="WW_CharLFO3LVL6"/>
    <w:qFormat/>
    <w:rsid w:val="005C4B78"/>
    <w:rPr>
      <w:rFonts w:ascii="Wingdings" w:hAnsi="Wingdings" w:hint="default"/>
    </w:rPr>
  </w:style>
  <w:style w:type="character" w:customStyle="1" w:styleId="WWCharLFO3LVL7">
    <w:name w:val="WW_CharLFO3LVL7"/>
    <w:qFormat/>
    <w:rsid w:val="005C4B78"/>
    <w:rPr>
      <w:rFonts w:ascii="Symbol" w:hAnsi="Symbol" w:hint="default"/>
    </w:rPr>
  </w:style>
  <w:style w:type="character" w:customStyle="1" w:styleId="WWCharLFO3LVL8">
    <w:name w:val="WW_CharLFO3LVL8"/>
    <w:qFormat/>
    <w:rsid w:val="005C4B78"/>
    <w:rPr>
      <w:rFonts w:ascii="Courier New" w:hAnsi="Courier New" w:cs="Courier New" w:hint="default"/>
    </w:rPr>
  </w:style>
  <w:style w:type="character" w:customStyle="1" w:styleId="WWCharLFO3LVL9">
    <w:name w:val="WW_CharLFO3LVL9"/>
    <w:qFormat/>
    <w:rsid w:val="005C4B78"/>
    <w:rPr>
      <w:rFonts w:ascii="Wingdings" w:hAnsi="Wingdings" w:hint="default"/>
    </w:rPr>
  </w:style>
  <w:style w:type="character" w:customStyle="1" w:styleId="WWCharLFO4LVL1">
    <w:name w:val="WW_CharLFO4LVL1"/>
    <w:qFormat/>
    <w:rsid w:val="005C4B78"/>
    <w:rPr>
      <w:rFonts w:ascii="Times New Roman" w:hAnsi="Times New Roman" w:cs="Times New Roman" w:hint="default"/>
      <w:b w:val="0"/>
      <w:bCs w:val="0"/>
    </w:rPr>
  </w:style>
  <w:style w:type="character" w:customStyle="1" w:styleId="WWCharLFO4LVL2">
    <w:name w:val="WW_CharLFO4LVL2"/>
    <w:qFormat/>
    <w:rsid w:val="005C4B78"/>
    <w:rPr>
      <w:rFonts w:ascii="Times New Roman" w:hAnsi="Times New Roman" w:cs="Times New Roman" w:hint="default"/>
    </w:rPr>
  </w:style>
  <w:style w:type="character" w:customStyle="1" w:styleId="WWCharLFO4LVL3">
    <w:name w:val="WW_CharLFO4LVL3"/>
    <w:qFormat/>
    <w:rsid w:val="005C4B78"/>
    <w:rPr>
      <w:rFonts w:ascii="Times New Roman" w:hAnsi="Times New Roman" w:cs="Times New Roman" w:hint="default"/>
    </w:rPr>
  </w:style>
  <w:style w:type="character" w:customStyle="1" w:styleId="WWCharLFO4LVL4">
    <w:name w:val="WW_CharLFO4LVL4"/>
    <w:qFormat/>
    <w:rsid w:val="005C4B78"/>
    <w:rPr>
      <w:rFonts w:ascii="Times New Roman" w:hAnsi="Times New Roman" w:cs="Times New Roman" w:hint="default"/>
    </w:rPr>
  </w:style>
  <w:style w:type="character" w:customStyle="1" w:styleId="WWCharLFO4LVL5">
    <w:name w:val="WW_CharLFO4LVL5"/>
    <w:qFormat/>
    <w:rsid w:val="005C4B78"/>
    <w:rPr>
      <w:rFonts w:ascii="Times New Roman" w:hAnsi="Times New Roman" w:cs="Times New Roman" w:hint="default"/>
    </w:rPr>
  </w:style>
  <w:style w:type="character" w:customStyle="1" w:styleId="WWCharLFO4LVL6">
    <w:name w:val="WW_CharLFO4LVL6"/>
    <w:qFormat/>
    <w:rsid w:val="005C4B78"/>
    <w:rPr>
      <w:rFonts w:ascii="Times New Roman" w:hAnsi="Times New Roman" w:cs="Times New Roman" w:hint="default"/>
    </w:rPr>
  </w:style>
  <w:style w:type="character" w:customStyle="1" w:styleId="WWCharLFO4LVL7">
    <w:name w:val="WW_CharLFO4LVL7"/>
    <w:qFormat/>
    <w:rsid w:val="005C4B78"/>
    <w:rPr>
      <w:rFonts w:ascii="Times New Roman" w:hAnsi="Times New Roman" w:cs="Times New Roman" w:hint="default"/>
    </w:rPr>
  </w:style>
  <w:style w:type="character" w:customStyle="1" w:styleId="WWCharLFO4LVL8">
    <w:name w:val="WW_CharLFO4LVL8"/>
    <w:qFormat/>
    <w:rsid w:val="005C4B78"/>
    <w:rPr>
      <w:rFonts w:ascii="Times New Roman" w:hAnsi="Times New Roman" w:cs="Times New Roman" w:hint="default"/>
    </w:rPr>
  </w:style>
  <w:style w:type="character" w:customStyle="1" w:styleId="WWCharLFO4LVL9">
    <w:name w:val="WW_CharLFO4LVL9"/>
    <w:qFormat/>
    <w:rsid w:val="005C4B78"/>
    <w:rPr>
      <w:rFonts w:ascii="Times New Roman" w:hAnsi="Times New Roman" w:cs="Times New Roman" w:hint="default"/>
    </w:rPr>
  </w:style>
  <w:style w:type="character" w:customStyle="1" w:styleId="4Char">
    <w:name w:val="Επικεφαλίδα 4 Char"/>
    <w:basedOn w:val="a0"/>
    <w:link w:val="4"/>
    <w:rsid w:val="00BC2E82"/>
    <w:rPr>
      <w:rFonts w:ascii="Times New Roman" w:eastAsia="Times New Roman" w:hAnsi="Times New Roman" w:cs="Times New Roman"/>
      <w:b/>
      <w:sz w:val="24"/>
      <w:szCs w:val="20"/>
      <w:lang w:eastAsia="el-GR"/>
    </w:rPr>
  </w:style>
  <w:style w:type="character" w:customStyle="1" w:styleId="5Char">
    <w:name w:val="Επικεφαλίδα 5 Char"/>
    <w:basedOn w:val="a0"/>
    <w:link w:val="5"/>
    <w:rsid w:val="00BC2E82"/>
    <w:rPr>
      <w:rFonts w:ascii="Garamond" w:eastAsia="Times New Roman" w:hAnsi="Garamond" w:cs="Times New Roman"/>
      <w:i/>
      <w:sz w:val="24"/>
      <w:szCs w:val="20"/>
      <w:lang w:val="en-US" w:eastAsia="el-GR"/>
    </w:rPr>
  </w:style>
  <w:style w:type="character" w:styleId="a6">
    <w:name w:val="Emphasis"/>
    <w:basedOn w:val="a0"/>
    <w:uiPriority w:val="20"/>
    <w:qFormat/>
    <w:rsid w:val="00BC2E82"/>
    <w:rPr>
      <w:i/>
      <w:iCs/>
    </w:rPr>
  </w:style>
  <w:style w:type="paragraph" w:styleId="a7">
    <w:name w:val="footer"/>
    <w:basedOn w:val="a"/>
    <w:link w:val="Char2"/>
    <w:uiPriority w:val="99"/>
    <w:unhideWhenUsed/>
    <w:rsid w:val="00505070"/>
    <w:pPr>
      <w:tabs>
        <w:tab w:val="center" w:pos="4153"/>
        <w:tab w:val="right" w:pos="8306"/>
      </w:tabs>
      <w:spacing w:after="0" w:line="240" w:lineRule="auto"/>
    </w:pPr>
  </w:style>
  <w:style w:type="character" w:customStyle="1" w:styleId="Char2">
    <w:name w:val="Υποσέλιδο Char"/>
    <w:basedOn w:val="a0"/>
    <w:link w:val="a7"/>
    <w:uiPriority w:val="99"/>
    <w:rsid w:val="00505070"/>
    <w:rPr>
      <w:rFonts w:ascii="Calibri" w:eastAsia="Calibri" w:hAnsi="Calibri" w:cs="Times New Roman"/>
    </w:rPr>
  </w:style>
  <w:style w:type="paragraph" w:customStyle="1" w:styleId="Default">
    <w:name w:val="Default"/>
    <w:rsid w:val="00902FE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90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341</Words>
  <Characters>1846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ARETI</dc:creator>
  <cp:lastModifiedBy>NIKOLOPOULOS CHRISTOS</cp:lastModifiedBy>
  <cp:revision>2</cp:revision>
  <dcterms:created xsi:type="dcterms:W3CDTF">2026-09-13T10:12:00Z</dcterms:created>
  <dcterms:modified xsi:type="dcterms:W3CDTF">2026-09-13T10:12:00Z</dcterms:modified>
</cp:coreProperties>
</file>