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keepNext w:val="true"/>
        <w:keepLines/>
        <w:spacing w:before="0" w:after="260"/>
        <w:contextualSpacing/>
        <w:jc w:val="center"/>
        <w:rPr/>
      </w:pPr>
      <w:r>
        <w:rPr>
          <w:lang w:val="en-US"/>
        </w:rPr>
        <w:t>Short Academic Biography of Nikolaos Matzakos</w:t>
      </w:r>
    </w:p>
    <w:p>
      <w:pPr>
        <w:pStyle w:val="Normal"/>
        <w:keepNext w:val="true"/>
        <w:keepLines/>
        <w:spacing w:before="0" w:after="140"/>
        <w:jc w:val="start"/>
        <w:rPr/>
      </w:pPr>
      <w:r>
        <w:rPr>
          <w:rFonts w:eastAsia="Times New Roman" w:cs="Times New Roman"/>
          <w:b/>
          <w:color w:val="121F2E"/>
          <w:sz w:val="29"/>
          <w:lang w:val="en-US"/>
        </w:rPr>
        <w:t>N I K O L A O S   M A T Z A K O S</w:t>
      </w:r>
    </w:p>
    <w:p>
      <w:pPr>
        <w:pStyle w:val="Normal"/>
        <w:keepNext w:val="true"/>
        <w:keepLines/>
        <w:spacing w:before="0" w:after="30"/>
        <w:rPr/>
      </w:pPr>
      <w:r>
        <w:rPr>
          <w:b/>
          <w:sz w:val="23"/>
          <w:lang w:val="en-US"/>
        </w:rPr>
        <w:t>Associate Professor of Applied Mathematics and Artificial Intelligence in Mathematics Education, Department of Education, A.S.P.E.T.E.</w:t>
      </w:r>
    </w:p>
    <w:p>
      <w:pPr>
        <w:pStyle w:val="Normal"/>
        <w:keepNext w:val="true"/>
        <w:keepLines/>
        <w:spacing w:before="0" w:after="20"/>
        <w:rPr/>
      </w:pPr>
      <w:r>
        <w:rPr>
          <w:b/>
          <w:lang w:val="en-US"/>
        </w:rPr>
        <w:t xml:space="preserve">Email: </w:t>
      </w:r>
      <w:hyperlink r:id="rId2">
        <w:r>
          <w:rPr>
            <w:rStyle w:val="Style"/>
            <w:rFonts w:eastAsia="Arial" w:cs="Arial" w:ascii="Arial" w:hAnsi="Arial"/>
            <w:color w:val="1A5FB4"/>
            <w:u w:val="single"/>
          </w:rPr>
          <w:t>matzakos.nikolaos@ac.eap.gr</w:t>
        </w:r>
      </w:hyperlink>
    </w:p>
    <w:p>
      <w:pPr>
        <w:pStyle w:val="Normal"/>
        <w:keepNext w:val="true"/>
        <w:keepLines/>
        <w:spacing w:before="0" w:after="220"/>
        <w:rPr/>
      </w:pPr>
      <w:r>
        <w:rPr>
          <w:b/>
          <w:lang w:val="en-US"/>
        </w:rPr>
        <w:t xml:space="preserve">Homepage: </w:t>
      </w:r>
      <w:hyperlink r:id="rId3">
        <w:r>
          <w:rPr>
            <w:rStyle w:val="Style"/>
            <w:rFonts w:eastAsia="Arial" w:cs="Arial" w:ascii="Arial" w:hAnsi="Arial"/>
            <w:color w:val="1A5FB4"/>
            <w:u w:val="single"/>
          </w:rPr>
          <w:t>users.aspete.gr/nikmatz</w:t>
        </w:r>
      </w:hyperlink>
      <w:r>
        <w:rPr>
          <w:lang w:val="en-US"/>
        </w:rPr>
        <w:t xml:space="preserve">  |  </w:t>
      </w:r>
      <w:r>
        <w:rPr>
          <w:b/>
          <w:lang w:val="en-US"/>
        </w:rPr>
        <w:t xml:space="preserve">ORCID: </w:t>
      </w:r>
      <w:hyperlink r:id="rId4">
        <w:r>
          <w:rPr>
            <w:rStyle w:val="Style"/>
            <w:rFonts w:eastAsia="Arial" w:cs="Arial" w:ascii="Arial" w:hAnsi="Arial"/>
            <w:color w:val="1A5FB4"/>
            <w:u w:val="single"/>
          </w:rPr>
          <w:t>0000-0001-8647-6082</w:t>
        </w:r>
      </w:hyperlink>
    </w:p>
    <w:p>
      <w:pPr>
        <w:pStyle w:val="Normal"/>
        <w:keepNext w:val="false"/>
        <w:keepLines/>
        <w:spacing w:lineRule="auto" w:line="278" w:before="0" w:after="200"/>
        <w:jc w:val="both"/>
        <w:rPr/>
      </w:pPr>
      <w:r>
        <w:rPr>
          <w:lang w:val="en-US"/>
        </w:rPr>
        <w:t>Nikolaos Matzakos is Associate Professor of Applied Mathematics and Artificial Intelligence in Mathematics Education in the Department of Education at the School of Pedagogical and Technological Education. He holds a bachelor's degree in Mathematics from the National and Kapodistrian University of Athens, completed the postgraduate programme in Applied Mathematics at the School of Applied Mathematical and Physical Sciences of the National Technical University of Athens, and received his PhD in Mathematics from NTUA in 2000. His doctoral thesis examined nonlinear boundary value problems for differential inclusions. In 2014, he completed the master's programme Studies in Education at the Hellenic Open University. His research interests include nonlinear analysis, nonlinear differential equations and inclusions, neural ordinary differential equations, physics-informed neural networks, and data-driven modelling of dynamical systems. He also studies computer algebra systems, distance learning in mathematics, GeoGebra, and applications of generative artificial intelligence in education. He has been a member of the adjunct teaching staff at the Hellenic Open University since 2019 and, since 2025, a member of the teaching staff for the Analysis module of the MSc programme Studies in Mathematics. He has supervised master's theses in mathematics, bioinformatics, and artificial intelligence. He has authored a series of university-level mathematics textbooks and published numerous peer-reviewed research papers in scientific journals and book series.</w:t>
      </w:r>
    </w:p>
    <w:p>
      <w:pPr>
        <w:pStyle w:val="Normal"/>
        <w:keepNext w:val="true"/>
        <w:keepLines/>
        <w:pBdr>
          <w:bottom w:val="single" w:sz="8" w:space="3" w:color="244A73"/>
        </w:pBdr>
        <w:spacing w:before="20" w:after="100"/>
        <w:rPr/>
      </w:pPr>
      <w:r>
        <w:rPr>
          <w:rFonts w:eastAsia="Times New Roman" w:cs="Times New Roman"/>
          <w:b/>
          <w:i/>
          <w:color w:val="000000"/>
          <w:sz w:val="22"/>
          <w:lang w:val="en-US"/>
        </w:rPr>
        <w:t>Selected Peer Reviewed Publications</w:t>
      </w:r>
    </w:p>
    <w:p>
      <w:pPr>
        <w:pStyle w:val="Publication"/>
        <w:keepNext w:val="false"/>
        <w:keepLines/>
        <w:ind w:hanging="351" w:start="351"/>
        <w:rPr/>
      </w:pPr>
      <w:r>
        <w:rPr>
          <w:b/>
          <w:lang w:val="en-US"/>
        </w:rPr>
        <w:t xml:space="preserve">1. </w:t>
      </w:r>
      <w:r>
        <w:rPr>
          <w:lang w:val="en-US"/>
        </w:rPr>
        <w:t xml:space="preserve">Kyritsi, S. T., Matzakos, N., &amp; Papageorgiou, N. (2002). </w:t>
      </w:r>
      <w:r>
        <w:rPr>
          <w:i/>
          <w:lang w:val="en-US"/>
        </w:rPr>
        <w:t xml:space="preserve">Periodic problems for strongly nonlinear second-order differential inclusions. </w:t>
      </w:r>
      <w:r>
        <w:rPr>
          <w:lang w:val="en-US"/>
        </w:rPr>
        <w:t>Journal of Differential Equations, 183(2), 279-302.</w:t>
      </w:r>
    </w:p>
    <w:p>
      <w:pPr>
        <w:pStyle w:val="Publication"/>
        <w:keepNext w:val="false"/>
        <w:keepLines/>
        <w:ind w:hanging="351" w:start="351"/>
        <w:rPr/>
      </w:pPr>
      <w:r>
        <w:rPr>
          <w:b/>
          <w:lang w:val="en-US"/>
        </w:rPr>
        <w:t xml:space="preserve">2. </w:t>
      </w:r>
      <w:r>
        <w:rPr>
          <w:lang w:val="en-US"/>
        </w:rPr>
        <w:t xml:space="preserve">Matzakos, N., &amp; Pappas, D. (2010). </w:t>
      </w:r>
      <w:r>
        <w:rPr>
          <w:i/>
          <w:lang w:val="en-US"/>
        </w:rPr>
        <w:t xml:space="preserve">EP matrices: Computation of the Moore-Penrose inverse via factorizations. </w:t>
      </w:r>
      <w:r>
        <w:rPr>
          <w:lang w:val="en-US"/>
        </w:rPr>
        <w:t>Journal of Applied Mathematics and Computing, 34(1-2), 113-127.</w:t>
      </w:r>
    </w:p>
    <w:p>
      <w:pPr>
        <w:pStyle w:val="Publication"/>
        <w:keepNext w:val="false"/>
        <w:keepLines/>
        <w:ind w:hanging="351" w:start="351"/>
        <w:rPr/>
      </w:pPr>
      <w:r>
        <w:rPr>
          <w:b/>
          <w:lang w:val="en-US"/>
        </w:rPr>
        <w:t xml:space="preserve">3. </w:t>
      </w:r>
      <w:r>
        <w:rPr>
          <w:lang w:val="en-US"/>
        </w:rPr>
        <w:t xml:space="preserve">Fiacca, A., Matzakos, N., Papageorgiou, N. S., &amp; Servadei, R. (2001). </w:t>
      </w:r>
      <w:r>
        <w:rPr>
          <w:i/>
          <w:lang w:val="en-US"/>
        </w:rPr>
        <w:t xml:space="preserve">Nonlinear elliptic differential equations with multivalued nonlinearities. </w:t>
      </w:r>
      <w:r>
        <w:rPr>
          <w:lang w:val="en-US"/>
        </w:rPr>
        <w:t>Proceedings of the Indian Academy of Sciences - Mathematical Sciences, 111(4), 489-508.</w:t>
      </w:r>
    </w:p>
    <w:p>
      <w:pPr>
        <w:pStyle w:val="Publication"/>
        <w:keepNext w:val="false"/>
        <w:keepLines/>
        <w:ind w:hanging="351" w:start="351"/>
        <w:rPr/>
      </w:pPr>
      <w:r>
        <w:rPr>
          <w:b/>
          <w:lang w:val="en-US"/>
        </w:rPr>
        <w:t xml:space="preserve">4. </w:t>
      </w:r>
      <w:r>
        <w:rPr>
          <w:lang w:val="en-US"/>
        </w:rPr>
        <w:t xml:space="preserve">Matzakos, N., &amp; Kalogiannakis, M. (2018). </w:t>
      </w:r>
      <w:r>
        <w:rPr>
          <w:i/>
          <w:lang w:val="en-US"/>
        </w:rPr>
        <w:t xml:space="preserve">An analysis of first year engineering students’ satisfaction with a support distance learning program in mathematics. </w:t>
      </w:r>
      <w:r>
        <w:rPr>
          <w:lang w:val="en-US"/>
        </w:rPr>
        <w:t>Education and Information Technologies, 23(2), 869-891. https://doi.org/10.1007/s10639-017-9641-y</w:t>
      </w:r>
    </w:p>
    <w:p>
      <w:pPr>
        <w:pStyle w:val="Publication"/>
        <w:keepNext w:val="false"/>
        <w:keepLines/>
        <w:spacing w:before="0" w:after="80"/>
        <w:ind w:hanging="351" w:start="351"/>
        <w:rPr/>
      </w:pPr>
      <w:r>
        <w:rPr>
          <w:b/>
          <w:lang w:val="en-US"/>
        </w:rPr>
        <w:t xml:space="preserve">5. </w:t>
      </w:r>
      <w:r>
        <w:rPr>
          <w:lang w:val="en-US"/>
        </w:rPr>
        <w:t xml:space="preserve">Matzakos, N., Doukakis, S., &amp; Moundridou, M. (2023). </w:t>
      </w:r>
      <w:r>
        <w:rPr>
          <w:i/>
          <w:lang w:val="en-US"/>
        </w:rPr>
        <w:t xml:space="preserve">Learning Mathematics with Large Language Models: A Comparative Study with Computer Algebra Systems and Other Tools. </w:t>
      </w:r>
      <w:r>
        <w:rPr>
          <w:lang w:val="en-US"/>
        </w:rPr>
        <w:t xml:space="preserve">International Journal of Emerging Technologies in Learning, 18(20), 51-71. </w:t>
      </w:r>
      <w:hyperlink r:id="rId5">
        <w:r>
          <w:rPr>
            <w:rStyle w:val="Hyperlink"/>
            <w:lang w:val="en-US"/>
          </w:rPr>
          <w:t>https://doi.org/10.3991/ijet.v18i20.42979</w:t>
        </w:r>
      </w:hyperlink>
    </w:p>
    <w:p>
      <w:pPr>
        <w:pStyle w:val="Publication"/>
        <w:keepNext w:val="false"/>
        <w:keepLines/>
        <w:spacing w:before="0" w:after="80"/>
        <w:ind w:hanging="351" w:start="351"/>
        <w:rPr/>
      </w:pPr>
      <w:r>
        <w:rPr>
          <w:b/>
          <w:lang w:val="en-US"/>
        </w:rPr>
        <w:t>6.</w:t>
      </w:r>
      <w:r>
        <w:rPr>
          <w:b/>
        </w:rPr>
        <w:t xml:space="preserve"> </w:t>
      </w:r>
      <w:r>
        <w:rPr/>
        <w:t xml:space="preserve">Matzakos, N., &amp; Moundridou, M. (2025). </w:t>
      </w:r>
      <w:r>
        <w:rPr>
          <w:i/>
        </w:rPr>
        <w:t xml:space="preserve">Exploring Large Language Models Integration in Higher Education: A Case Study in a Mathematics Laboratory for Civil Engineering Students. </w:t>
      </w:r>
      <w:r>
        <w:rPr/>
        <w:t>Computer Applications in Engineering Education, 33, e70049. https://doi.org/10.1002/cae.70049</w:t>
      </w:r>
    </w:p>
    <w:sectPr>
      <w:type w:val="nextPage"/>
      <w:pgSz w:w="11906" w:h="16838"/>
      <w:pgMar w:left="1049" w:right="1049" w:gutter="0" w:header="0" w:top="822" w:footer="0"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mbria">
    <w:charset w:val="01" w:characterSet="utf-8"/>
    <w:family w:val="roman"/>
    <w:pitch w:val="variable"/>
  </w:font>
  <w:font w:name="Times New Roman">
    <w:charset w:val="01" w:characterSet="utf-8"/>
    <w:family w:val="roman"/>
    <w:pitch w:val="variable"/>
  </w:font>
  <w:font w:name="Calibri">
    <w:charset w:val="01" w:characterSet="utf-8"/>
    <w:family w:val="roman"/>
    <w:pitch w:val="variable"/>
  </w:font>
  <w:font w:name="Courier">
    <w:altName w:val="Courier New"/>
    <w:charset w:val="01" w:characterSet="utf-8"/>
    <w:family w:val="roman"/>
    <w:pitch w:val="variable"/>
  </w:font>
  <w:font w:name="Liberation Sans">
    <w:altName w:val="Arial"/>
    <w:charset w:val="01" w:characterSet="utf-8"/>
    <w:family w:val="swiss"/>
    <w:pitch w:val="variable"/>
  </w:font>
  <w:font w:name="Arial">
    <w:charset w:val="01" w:characterSet="utf-8"/>
    <w:family w:val="swiss"/>
    <w:pitch w:val="variable"/>
  </w:font>
  <w:font w:name="Symbol">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60"/>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64" w:before="0" w:after="100"/>
      <w:jc w:val="start"/>
    </w:pPr>
    <w:rPr>
      <w:rFonts w:ascii="Times New Roman" w:hAnsi="Times New Roman" w:eastAsia="Times New Roman" w:cs=""/>
      <w:color w:val="1C232B"/>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Text"/>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00"/>
      <w:ind w:hanging="360" w:star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Arial Unicode M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star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spacing w:lineRule="auto" w:line="240" w:before="0" w:after="300"/>
      <w:contextualSpacing/>
    </w:pPr>
    <w:rPr>
      <w:rFonts w:ascii="Calibri" w:hAnsi="Calibri" w:eastAsia="" w:cs="" w:asciiTheme="majorHAnsi" w:cstheme="majorBidi" w:eastAsiaTheme="majorEastAsia" w:hAnsiTheme="majorHAnsi"/>
      <w:b w:val="false"/>
      <w:color w:val="000000"/>
      <w:spacing w:val="5"/>
      <w:kern w:val="2"/>
      <w:sz w:val="21"/>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00"/>
      <w:ind w:star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00"/>
      <w:ind w:hanging="360" w:start="720"/>
      <w:contextualSpacing/>
    </w:pPr>
    <w:rPr/>
  </w:style>
  <w:style w:type="paragraph" w:styleId="List3">
    <w:name w:val="List 3"/>
    <w:basedOn w:val="Normal"/>
    <w:uiPriority w:val="99"/>
    <w:unhideWhenUsed/>
    <w:qFormat/>
    <w:rsid w:val="00326f90"/>
    <w:pPr>
      <w:spacing w:before="0" w:after="100"/>
      <w:ind w:hanging="360" w:start="1080"/>
      <w:contextualSpacing/>
    </w:pPr>
    <w:rPr/>
  </w:style>
  <w:style w:type="paragraph" w:styleId="ListBullet">
    <w:name w:val="List Bullet"/>
    <w:basedOn w:val="Normal"/>
    <w:uiPriority w:val="99"/>
    <w:unhideWhenUsed/>
    <w:rsid w:val="00326f90"/>
    <w:pPr>
      <w:numPr>
        <w:ilvl w:val="0"/>
        <w:numId w:val="1"/>
      </w:numPr>
      <w:spacing w:before="0" w:after="100"/>
      <w:contextualSpacing/>
    </w:pPr>
    <w:rPr/>
  </w:style>
  <w:style w:type="paragraph" w:styleId="ListBullet2">
    <w:name w:val="List Bullet 2"/>
    <w:basedOn w:val="Normal"/>
    <w:uiPriority w:val="99"/>
    <w:unhideWhenUsed/>
    <w:rsid w:val="00326f90"/>
    <w:pPr>
      <w:numPr>
        <w:ilvl w:val="0"/>
        <w:numId w:val="2"/>
      </w:numPr>
      <w:spacing w:before="0" w:after="100"/>
      <w:contextualSpacing/>
    </w:pPr>
    <w:rPr/>
  </w:style>
  <w:style w:type="paragraph" w:styleId="ListBullet3">
    <w:name w:val="List Bullet 3"/>
    <w:basedOn w:val="Normal"/>
    <w:uiPriority w:val="99"/>
    <w:unhideWhenUsed/>
    <w:rsid w:val="00326f90"/>
    <w:pPr>
      <w:numPr>
        <w:ilvl w:val="0"/>
        <w:numId w:val="3"/>
      </w:numPr>
      <w:spacing w:before="0" w:after="100"/>
      <w:contextualSpacing/>
    </w:pPr>
    <w:rPr/>
  </w:style>
  <w:style w:type="paragraph" w:styleId="ListNumber">
    <w:name w:val="List Number"/>
    <w:basedOn w:val="Normal"/>
    <w:uiPriority w:val="99"/>
    <w:unhideWhenUsed/>
    <w:rsid w:val="00326f90"/>
    <w:pPr>
      <w:numPr>
        <w:ilvl w:val="0"/>
        <w:numId w:val="4"/>
      </w:numPr>
      <w:spacing w:before="0" w:after="100"/>
      <w:contextualSpacing/>
    </w:pPr>
    <w:rPr/>
  </w:style>
  <w:style w:type="paragraph" w:styleId="ListNumber2">
    <w:name w:val="List Number 2"/>
    <w:basedOn w:val="Normal"/>
    <w:uiPriority w:val="99"/>
    <w:unhideWhenUsed/>
    <w:rsid w:val="0029639d"/>
    <w:pPr>
      <w:numPr>
        <w:ilvl w:val="0"/>
        <w:numId w:val="5"/>
      </w:numPr>
      <w:spacing w:before="0" w:after="100"/>
      <w:contextualSpacing/>
    </w:pPr>
    <w:rPr/>
  </w:style>
  <w:style w:type="paragraph" w:styleId="ListNumber3">
    <w:name w:val="List Number 3"/>
    <w:basedOn w:val="Normal"/>
    <w:uiPriority w:val="99"/>
    <w:unhideWhenUsed/>
    <w:rsid w:val="0029639d"/>
    <w:pPr>
      <w:numPr>
        <w:ilvl w:val="0"/>
        <w:numId w:val="6"/>
      </w:numPr>
      <w:spacing w:before="0" w:after="100"/>
      <w:contextualSpacing/>
    </w:pPr>
    <w:rPr/>
  </w:style>
  <w:style w:type="paragraph" w:styleId="ListContinue">
    <w:name w:val="List Continue"/>
    <w:basedOn w:val="Normal"/>
    <w:uiPriority w:val="99"/>
    <w:unhideWhenUsed/>
    <w:rsid w:val="0029639d"/>
    <w:pPr>
      <w:spacing w:before="0" w:after="120"/>
      <w:ind w:start="360"/>
      <w:contextualSpacing/>
    </w:pPr>
    <w:rPr/>
  </w:style>
  <w:style w:type="paragraph" w:styleId="ListContinue2">
    <w:name w:val="List Continue 2"/>
    <w:basedOn w:val="Normal"/>
    <w:uiPriority w:val="99"/>
    <w:unhideWhenUsed/>
    <w:rsid w:val="0029639d"/>
    <w:pPr>
      <w:spacing w:before="0" w:after="120"/>
      <w:ind w:start="720"/>
      <w:contextualSpacing/>
    </w:pPr>
    <w:rPr/>
  </w:style>
  <w:style w:type="paragraph" w:styleId="ListContinue3">
    <w:name w:val="List Continue 3"/>
    <w:basedOn w:val="Normal"/>
    <w:uiPriority w:val="99"/>
    <w:unhideWhenUsed/>
    <w:rsid w:val="0029639d"/>
    <w:pPr>
      <w:spacing w:before="0" w:after="120"/>
      <w:ind w:start="1080"/>
      <w:contextualSpacing/>
    </w:pPr>
    <w:rPr/>
  </w:style>
  <w:style w:type="paragraph" w:styleId="MacroText">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star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start="936" w:end="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Publication" w:customStyle="1">
    <w:name w:val="Publication"/>
    <w:qFormat/>
    <w:pPr>
      <w:widowControl/>
      <w:suppressAutoHyphens w:val="true"/>
      <w:bidi w:val="0"/>
      <w:spacing w:lineRule="auto" w:line="247" w:before="0" w:after="80"/>
      <w:jc w:val="start"/>
    </w:pPr>
    <w:rPr>
      <w:rFonts w:ascii="Arial" w:hAnsi="Arial" w:eastAsia="Arial" w:cs=""/>
      <w:color w:val="1C232B"/>
      <w:kern w:val="0"/>
      <w:sz w:val="18"/>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tzakos.nikolaos@ac.eap.gr" TargetMode="External"/><Relationship Id="rId3" Type="http://schemas.openxmlformats.org/officeDocument/2006/relationships/hyperlink" Target="https://users.aspete.gr/nikmatz" TargetMode="External"/><Relationship Id="rId4" Type="http://schemas.openxmlformats.org/officeDocument/2006/relationships/hyperlink" Target="https://orcid.org/0000-0001-8647-6082" TargetMode="External"/><Relationship Id="rId5" Type="http://schemas.openxmlformats.org/officeDocument/2006/relationships/hyperlink" Target="https://doi.org/10.3991/ijet.v18i20.42979"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LibreOffice/26.2.3.2$MacOSX_AARCH64 LibreOffice_project/70e089b17412e4cb7773e41413306b17a2328c34</Application>
  <AppVersion>15.0000</AppVersion>
  <Pages>1</Pages>
  <Words>439</Words>
  <Characters>2899</Characters>
  <CharactersWithSpaces>3329</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Νικόλαος Ματζάκος</dc:creator>
  <dc:description>generated by python-docx</dc:description>
  <dc:language>en-GB</dc:language>
  <cp:lastModifiedBy/>
  <dcterms:modified xsi:type="dcterms:W3CDTF">2026-09-11T08:02:11Z</dcterms:modified>
  <cp:revision>3</cp:revision>
  <dc:subject>Δίγλωσσο ακαδημαϊκό βιογραφικό στα ελληνικά και αγγλικά</dc:subject>
  <dc:title>Δίγλωσσο Σύντομο Βιογραφικό Σημείωμα Νικολάου Ματζάκου</dc:title>
</cp:coreProperties>
</file>

<file path=docProps/custom.xml><?xml version="1.0" encoding="utf-8"?>
<Properties xmlns="http://schemas.openxmlformats.org/officeDocument/2006/custom-properties" xmlns:vt="http://schemas.openxmlformats.org/officeDocument/2006/docPropsVTypes"/>
</file>